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A4B8" w14:textId="77777777" w:rsidR="007B5925" w:rsidRPr="00E7692D" w:rsidRDefault="007B5925">
      <w:pPr>
        <w:widowControl/>
        <w:jc w:val="left"/>
        <w:rPr>
          <w:rFonts w:ascii="宋体" w:hAnsi="宋体"/>
          <w:b/>
          <w:bCs/>
          <w:kern w:val="44"/>
          <w:sz w:val="36"/>
          <w:szCs w:val="44"/>
        </w:rPr>
      </w:pPr>
      <w:bookmarkStart w:id="0" w:name="_GoBack"/>
      <w:bookmarkEnd w:id="0"/>
    </w:p>
    <w:p w14:paraId="5744040E" w14:textId="77777777" w:rsidR="007E73C4" w:rsidRPr="00E7692D" w:rsidRDefault="00E7692D" w:rsidP="00E7692D">
      <w:pPr>
        <w:pStyle w:val="Normal"/>
        <w:spacing w:line="360" w:lineRule="auto"/>
        <w:jc w:val="center"/>
        <w:rPr>
          <w:b/>
          <w:bCs/>
          <w:sz w:val="30"/>
          <w:szCs w:val="30"/>
        </w:rPr>
      </w:pPr>
      <w:proofErr w:type="gramStart"/>
      <w:r>
        <w:rPr>
          <w:rFonts w:hint="eastAsia"/>
          <w:b/>
          <w:bCs/>
          <w:sz w:val="30"/>
          <w:szCs w:val="30"/>
        </w:rPr>
        <w:t>伟时电子</w:t>
      </w:r>
      <w:proofErr w:type="gramEnd"/>
      <w:r w:rsidR="00144042" w:rsidRPr="00E7692D">
        <w:rPr>
          <w:rFonts w:hint="eastAsia"/>
          <w:b/>
          <w:bCs/>
          <w:sz w:val="30"/>
          <w:szCs w:val="30"/>
        </w:rPr>
        <w:t>股份有限公司</w:t>
      </w:r>
    </w:p>
    <w:p w14:paraId="675C656D" w14:textId="77777777" w:rsidR="007E73C4" w:rsidRPr="00E7692D" w:rsidRDefault="00E7692D" w:rsidP="00E7692D">
      <w:pPr>
        <w:pStyle w:val="Normal"/>
        <w:spacing w:line="360" w:lineRule="auto"/>
        <w:jc w:val="center"/>
        <w:rPr>
          <w:b/>
          <w:bCs/>
          <w:sz w:val="30"/>
          <w:szCs w:val="30"/>
        </w:rPr>
      </w:pPr>
      <w:r>
        <w:rPr>
          <w:rFonts w:hint="eastAsia"/>
          <w:b/>
          <w:bCs/>
          <w:sz w:val="30"/>
          <w:szCs w:val="30"/>
          <w:lang w:val="en-US"/>
        </w:rPr>
        <w:t>2024年</w:t>
      </w:r>
      <w:r w:rsidR="00144042" w:rsidRPr="00E7692D">
        <w:rPr>
          <w:rFonts w:hint="eastAsia"/>
          <w:b/>
          <w:bCs/>
          <w:sz w:val="30"/>
          <w:szCs w:val="30"/>
        </w:rPr>
        <w:t>财务报表和内部控制审计项目采购</w:t>
      </w:r>
    </w:p>
    <w:p w14:paraId="5EABE65B" w14:textId="77777777" w:rsidR="007E73C4" w:rsidRPr="00E7692D" w:rsidRDefault="00144042" w:rsidP="00E7692D">
      <w:pPr>
        <w:pStyle w:val="Normal"/>
        <w:spacing w:line="360" w:lineRule="auto"/>
        <w:jc w:val="center"/>
        <w:rPr>
          <w:b/>
          <w:bCs/>
          <w:sz w:val="30"/>
          <w:szCs w:val="30"/>
        </w:rPr>
      </w:pPr>
      <w:r w:rsidRPr="00E7692D">
        <w:rPr>
          <w:rFonts w:hint="eastAsia"/>
          <w:b/>
          <w:bCs/>
          <w:sz w:val="30"/>
          <w:szCs w:val="30"/>
        </w:rPr>
        <w:t>报价文件</w:t>
      </w:r>
    </w:p>
    <w:p w14:paraId="03B11026" w14:textId="77777777" w:rsidR="007E73C4" w:rsidRPr="00E7692D" w:rsidRDefault="007E73C4" w:rsidP="00E7692D">
      <w:pPr>
        <w:pStyle w:val="Normal"/>
        <w:spacing w:line="360" w:lineRule="auto"/>
        <w:rPr>
          <w:rFonts w:cs="仿宋"/>
          <w:kern w:val="2"/>
          <w:szCs w:val="24"/>
          <w:lang w:val="en-US"/>
        </w:rPr>
      </w:pPr>
    </w:p>
    <w:p w14:paraId="3AC5222D" w14:textId="77777777" w:rsidR="007E73C4" w:rsidRPr="00E7692D" w:rsidRDefault="00E7692D" w:rsidP="00E7692D">
      <w:pPr>
        <w:widowControl/>
        <w:spacing w:line="360" w:lineRule="auto"/>
        <w:ind w:firstLineChars="200" w:firstLine="480"/>
        <w:rPr>
          <w:rFonts w:ascii="宋体" w:hAnsi="宋体" w:cs="仿宋"/>
          <w:sz w:val="24"/>
          <w:szCs w:val="24"/>
        </w:rPr>
      </w:pPr>
      <w:proofErr w:type="gramStart"/>
      <w:r>
        <w:rPr>
          <w:rFonts w:ascii="宋体" w:hAnsi="宋体" w:cs="仿宋" w:hint="eastAsia"/>
          <w:sz w:val="24"/>
          <w:szCs w:val="24"/>
        </w:rPr>
        <w:t>伟时电子</w:t>
      </w:r>
      <w:proofErr w:type="gramEnd"/>
      <w:r w:rsidR="00144042" w:rsidRPr="00E7692D">
        <w:rPr>
          <w:rFonts w:ascii="宋体" w:hAnsi="宋体" w:cs="仿宋" w:hint="eastAsia"/>
          <w:sz w:val="24"/>
          <w:szCs w:val="24"/>
        </w:rPr>
        <w:t>股份有限公司（以下</w:t>
      </w:r>
      <w:proofErr w:type="gramStart"/>
      <w:r w:rsidR="00144042" w:rsidRPr="00E7692D">
        <w:rPr>
          <w:rFonts w:ascii="宋体" w:hAnsi="宋体" w:cs="仿宋" w:hint="eastAsia"/>
          <w:sz w:val="24"/>
          <w:szCs w:val="24"/>
        </w:rPr>
        <w:t>简称</w:t>
      </w:r>
      <w:r>
        <w:rPr>
          <w:rFonts w:ascii="宋体" w:hAnsi="宋体" w:cs="仿宋" w:hint="eastAsia"/>
          <w:sz w:val="24"/>
          <w:szCs w:val="24"/>
        </w:rPr>
        <w:t>伟时电子</w:t>
      </w:r>
      <w:proofErr w:type="gramEnd"/>
      <w:r w:rsidR="00144042" w:rsidRPr="00E7692D">
        <w:rPr>
          <w:rFonts w:ascii="宋体" w:hAnsi="宋体" w:cs="仿宋" w:hint="eastAsia"/>
          <w:sz w:val="24"/>
          <w:szCs w:val="24"/>
        </w:rPr>
        <w:t>或公司）是一家</w:t>
      </w:r>
      <w:r>
        <w:rPr>
          <w:rFonts w:ascii="宋体" w:hAnsi="宋体" w:cs="仿宋" w:hint="eastAsia"/>
          <w:sz w:val="24"/>
          <w:szCs w:val="24"/>
        </w:rPr>
        <w:t>上海证券交易所主板</w:t>
      </w:r>
      <w:r w:rsidR="00144042" w:rsidRPr="00E7692D">
        <w:rPr>
          <w:rFonts w:ascii="宋体" w:hAnsi="宋体" w:cs="仿宋" w:hint="eastAsia"/>
          <w:sz w:val="24"/>
          <w:szCs w:val="24"/>
        </w:rPr>
        <w:t>上市企业，</w:t>
      </w:r>
      <w:r w:rsidRPr="00E7692D">
        <w:rPr>
          <w:rFonts w:ascii="宋体" w:hAnsi="宋体" w:cs="仿宋" w:hint="eastAsia"/>
          <w:sz w:val="24"/>
          <w:szCs w:val="24"/>
        </w:rPr>
        <w:t>公司主要从事背光显示模组、液晶显示模组、智能显示组件等产品研发、生产、销售，公司产品主要应用于中高端汽车、</w:t>
      </w:r>
      <w:r w:rsidRPr="00E7692D">
        <w:rPr>
          <w:rFonts w:ascii="宋体" w:hAnsi="宋体" w:cs="仿宋"/>
          <w:sz w:val="24"/>
          <w:szCs w:val="24"/>
        </w:rPr>
        <w:t>VR、数码相机、小型游戏机、平板电脑、手机、智能家居、工控显示等领域。此外，公司还研发、生产、销售橡胶件、五金件等产品。</w:t>
      </w:r>
      <w:r w:rsidR="00144042" w:rsidRPr="00E7692D">
        <w:rPr>
          <w:rFonts w:ascii="宋体" w:hAnsi="宋体" w:cs="仿宋" w:hint="eastAsia"/>
          <w:sz w:val="24"/>
          <w:szCs w:val="24"/>
        </w:rPr>
        <w:t>根据监管部门要求，拟对公司</w:t>
      </w:r>
      <w:r>
        <w:rPr>
          <w:rFonts w:ascii="宋体" w:hAnsi="宋体" w:cs="仿宋" w:hint="eastAsia"/>
          <w:sz w:val="24"/>
          <w:szCs w:val="24"/>
        </w:rPr>
        <w:t>2024年</w:t>
      </w:r>
      <w:r w:rsidR="00144042" w:rsidRPr="00E7692D">
        <w:rPr>
          <w:rFonts w:ascii="宋体" w:hAnsi="宋体" w:cs="仿宋" w:hint="eastAsia"/>
          <w:sz w:val="24"/>
          <w:szCs w:val="24"/>
        </w:rPr>
        <w:t>财务报表和内部控制审计项目进行邀请报价，现将有关事项说明如下：</w:t>
      </w:r>
    </w:p>
    <w:p w14:paraId="37BCDDCF" w14:textId="77777777" w:rsidR="007E73C4" w:rsidRPr="00E7692D" w:rsidRDefault="00144042" w:rsidP="00E7692D">
      <w:pPr>
        <w:widowControl/>
        <w:spacing w:line="360" w:lineRule="auto"/>
        <w:rPr>
          <w:rFonts w:ascii="宋体" w:hAnsi="宋体" w:cs="仿宋"/>
          <w:sz w:val="24"/>
          <w:szCs w:val="24"/>
        </w:rPr>
      </w:pPr>
      <w:r w:rsidRPr="00E7692D">
        <w:rPr>
          <w:rFonts w:ascii="宋体" w:hAnsi="宋体" w:cs="仿宋" w:hint="eastAsia"/>
          <w:b/>
          <w:kern w:val="0"/>
          <w:sz w:val="24"/>
          <w:szCs w:val="24"/>
        </w:rPr>
        <w:t>一、</w:t>
      </w:r>
      <w:r w:rsidRPr="00E7692D">
        <w:rPr>
          <w:rFonts w:ascii="宋体" w:hAnsi="宋体" w:cs="仿宋" w:hint="eastAsia"/>
          <w:b/>
          <w:sz w:val="24"/>
          <w:szCs w:val="24"/>
        </w:rPr>
        <w:t>项目名称：</w:t>
      </w:r>
      <w:proofErr w:type="gramStart"/>
      <w:r w:rsidR="00E7692D">
        <w:rPr>
          <w:rFonts w:ascii="宋体" w:hAnsi="宋体" w:cs="仿宋" w:hint="eastAsia"/>
          <w:sz w:val="24"/>
          <w:szCs w:val="24"/>
        </w:rPr>
        <w:t>伟时电子</w:t>
      </w:r>
      <w:proofErr w:type="gramEnd"/>
      <w:r w:rsidRPr="00E7692D">
        <w:rPr>
          <w:rFonts w:ascii="宋体" w:hAnsi="宋体" w:cs="仿宋" w:hint="eastAsia"/>
          <w:sz w:val="24"/>
          <w:szCs w:val="24"/>
        </w:rPr>
        <w:t>股份有限公司</w:t>
      </w:r>
      <w:r w:rsidR="00E7692D">
        <w:rPr>
          <w:rFonts w:ascii="宋体" w:hAnsi="宋体" w:cs="仿宋" w:hint="eastAsia"/>
          <w:sz w:val="24"/>
          <w:szCs w:val="24"/>
        </w:rPr>
        <w:t>2024年</w:t>
      </w:r>
      <w:r w:rsidRPr="00E7692D">
        <w:rPr>
          <w:rFonts w:ascii="宋体" w:hAnsi="宋体" w:cs="仿宋" w:hint="eastAsia"/>
          <w:sz w:val="24"/>
          <w:szCs w:val="24"/>
        </w:rPr>
        <w:t>财务报表和内部控制审计项目</w:t>
      </w:r>
    </w:p>
    <w:p w14:paraId="63961049" w14:textId="77777777" w:rsidR="007E73C4" w:rsidRPr="00E7692D" w:rsidRDefault="00144042" w:rsidP="00E7692D">
      <w:pPr>
        <w:widowControl/>
        <w:spacing w:line="360" w:lineRule="auto"/>
        <w:jc w:val="left"/>
        <w:rPr>
          <w:rFonts w:ascii="宋体" w:hAnsi="宋体" w:cs="仿宋"/>
          <w:sz w:val="24"/>
          <w:szCs w:val="24"/>
        </w:rPr>
      </w:pPr>
      <w:r w:rsidRPr="00E7692D">
        <w:rPr>
          <w:rFonts w:ascii="宋体" w:hAnsi="宋体" w:cs="仿宋" w:hint="eastAsia"/>
          <w:b/>
          <w:kern w:val="0"/>
          <w:sz w:val="24"/>
          <w:szCs w:val="24"/>
        </w:rPr>
        <w:t>二、项目内容</w:t>
      </w:r>
      <w:r w:rsidRPr="00E7692D">
        <w:rPr>
          <w:rFonts w:ascii="宋体" w:hAnsi="宋体" w:cs="仿宋" w:hint="eastAsia"/>
          <w:b/>
          <w:sz w:val="24"/>
          <w:szCs w:val="24"/>
        </w:rPr>
        <w:t>：</w:t>
      </w:r>
    </w:p>
    <w:p w14:paraId="0EFBA24E" w14:textId="77777777" w:rsidR="007E73C4" w:rsidRPr="00E7692D" w:rsidRDefault="00144042" w:rsidP="00E7692D">
      <w:pPr>
        <w:widowControl/>
        <w:spacing w:line="360" w:lineRule="auto"/>
        <w:ind w:firstLineChars="200" w:firstLine="480"/>
        <w:jc w:val="left"/>
        <w:rPr>
          <w:rFonts w:ascii="宋体" w:hAnsi="宋体" w:cs="仿宋"/>
          <w:sz w:val="24"/>
          <w:szCs w:val="24"/>
        </w:rPr>
      </w:pPr>
      <w:r w:rsidRPr="00E7692D">
        <w:rPr>
          <w:rFonts w:ascii="宋体" w:hAnsi="宋体" w:cs="仿宋" w:hint="eastAsia"/>
          <w:sz w:val="24"/>
          <w:szCs w:val="24"/>
        </w:rPr>
        <w:t>根据监管部门要求，</w:t>
      </w:r>
      <w:proofErr w:type="gramStart"/>
      <w:r w:rsidRPr="00E7692D">
        <w:rPr>
          <w:rFonts w:ascii="宋体" w:hAnsi="宋体" w:cs="仿宋" w:hint="eastAsia"/>
          <w:sz w:val="24"/>
          <w:szCs w:val="24"/>
        </w:rPr>
        <w:t>对</w:t>
      </w:r>
      <w:r w:rsidR="00E7692D">
        <w:rPr>
          <w:rFonts w:ascii="宋体" w:hAnsi="宋体" w:cs="仿宋" w:hint="eastAsia"/>
          <w:sz w:val="24"/>
          <w:szCs w:val="24"/>
        </w:rPr>
        <w:t>伟时电子</w:t>
      </w:r>
      <w:proofErr w:type="gramEnd"/>
      <w:r w:rsidRPr="00E7692D">
        <w:rPr>
          <w:rFonts w:ascii="宋体" w:hAnsi="宋体" w:cs="仿宋" w:hint="eastAsia"/>
          <w:sz w:val="24"/>
          <w:szCs w:val="24"/>
        </w:rPr>
        <w:t>合并报表范围内企业进行审计并出具年度审计报告，</w:t>
      </w:r>
      <w:proofErr w:type="gramStart"/>
      <w:r w:rsidRPr="00E7692D">
        <w:rPr>
          <w:rFonts w:ascii="宋体" w:hAnsi="宋体" w:cs="仿宋" w:hint="eastAsia"/>
          <w:sz w:val="24"/>
          <w:szCs w:val="24"/>
        </w:rPr>
        <w:t>满足</w:t>
      </w:r>
      <w:r w:rsidR="00E7692D">
        <w:rPr>
          <w:rFonts w:ascii="宋体" w:hAnsi="宋体" w:cs="仿宋" w:hint="eastAsia"/>
          <w:sz w:val="24"/>
          <w:szCs w:val="24"/>
        </w:rPr>
        <w:t>伟时电子</w:t>
      </w:r>
      <w:proofErr w:type="gramEnd"/>
      <w:r w:rsidRPr="00E7692D">
        <w:rPr>
          <w:rFonts w:ascii="宋体" w:hAnsi="宋体" w:cs="仿宋" w:hint="eastAsia"/>
          <w:sz w:val="24"/>
          <w:szCs w:val="24"/>
        </w:rPr>
        <w:t>对外披露和报送需求；同时</w:t>
      </w:r>
      <w:proofErr w:type="gramStart"/>
      <w:r w:rsidRPr="00E7692D">
        <w:rPr>
          <w:rFonts w:ascii="宋体" w:hAnsi="宋体" w:cs="仿宋" w:hint="eastAsia"/>
          <w:sz w:val="24"/>
          <w:szCs w:val="24"/>
        </w:rPr>
        <w:t>对</w:t>
      </w:r>
      <w:r w:rsidR="00E7692D">
        <w:rPr>
          <w:rFonts w:ascii="宋体" w:hAnsi="宋体" w:cs="仿宋" w:hint="eastAsia"/>
          <w:sz w:val="24"/>
          <w:szCs w:val="24"/>
        </w:rPr>
        <w:t>伟时电子</w:t>
      </w:r>
      <w:proofErr w:type="gramEnd"/>
      <w:r w:rsidRPr="00E7692D">
        <w:rPr>
          <w:rFonts w:ascii="宋体" w:hAnsi="宋体" w:cs="仿宋" w:hint="eastAsia"/>
          <w:sz w:val="24"/>
          <w:szCs w:val="24"/>
        </w:rPr>
        <w:t>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对公司</w:t>
      </w:r>
      <w:r w:rsidRPr="00E7692D">
        <w:rPr>
          <w:rFonts w:ascii="宋体" w:hAnsi="宋体" w:cs="仿宋"/>
          <w:sz w:val="24"/>
          <w:szCs w:val="24"/>
        </w:rPr>
        <w:t>募集资金置换预先投入</w:t>
      </w:r>
      <w:proofErr w:type="gramStart"/>
      <w:r w:rsidRPr="00E7692D">
        <w:rPr>
          <w:rFonts w:ascii="宋体" w:hAnsi="宋体" w:cs="仿宋"/>
          <w:sz w:val="24"/>
          <w:szCs w:val="24"/>
        </w:rPr>
        <w:t>募投项目</w:t>
      </w:r>
      <w:proofErr w:type="gramEnd"/>
      <w:r w:rsidRPr="00E7692D">
        <w:rPr>
          <w:rFonts w:ascii="宋体" w:hAnsi="宋体" w:cs="仿宋" w:hint="eastAsia"/>
          <w:sz w:val="24"/>
          <w:szCs w:val="24"/>
        </w:rPr>
        <w:t>出具</w:t>
      </w:r>
      <w:r w:rsidRPr="00E7692D">
        <w:rPr>
          <w:rFonts w:ascii="宋体" w:hAnsi="宋体" w:cs="仿宋"/>
          <w:sz w:val="24"/>
          <w:szCs w:val="24"/>
        </w:rPr>
        <w:t>置换专项审核报告</w:t>
      </w:r>
      <w:r w:rsidRPr="003A07D6">
        <w:rPr>
          <w:rFonts w:ascii="宋体" w:hAnsi="宋体" w:cs="仿宋" w:hint="eastAsia"/>
          <w:sz w:val="24"/>
          <w:szCs w:val="24"/>
        </w:rPr>
        <w:t>（如有）；</w:t>
      </w:r>
      <w:r w:rsidRPr="00E7692D">
        <w:rPr>
          <w:rFonts w:ascii="宋体" w:hAnsi="宋体" w:cs="仿宋" w:hint="eastAsia"/>
          <w:sz w:val="24"/>
          <w:szCs w:val="24"/>
        </w:rPr>
        <w:t>对公司季度和半年度报告提供审阅服务；为公司日常会计核算提供财务咨询服务及其他需要提供的服务。</w:t>
      </w:r>
    </w:p>
    <w:p w14:paraId="668E3F62" w14:textId="076393F5" w:rsidR="007E73C4" w:rsidRPr="00E7692D" w:rsidRDefault="00144042" w:rsidP="00E7692D">
      <w:pPr>
        <w:widowControl/>
        <w:spacing w:line="360" w:lineRule="auto"/>
        <w:ind w:firstLineChars="200" w:firstLine="480"/>
        <w:jc w:val="left"/>
        <w:rPr>
          <w:rFonts w:ascii="宋体" w:hAnsi="宋体" w:cs="仿宋"/>
          <w:sz w:val="24"/>
          <w:szCs w:val="24"/>
        </w:rPr>
      </w:pPr>
      <w:r w:rsidRPr="00E7692D">
        <w:rPr>
          <w:rFonts w:ascii="宋体" w:hAnsi="宋体" w:cs="仿宋" w:hint="eastAsia"/>
          <w:sz w:val="24"/>
          <w:szCs w:val="24"/>
        </w:rPr>
        <w:t>截至</w:t>
      </w:r>
      <w:r w:rsidR="00E7692D">
        <w:rPr>
          <w:rFonts w:ascii="宋体" w:hAnsi="宋体" w:cs="仿宋" w:hint="eastAsia"/>
          <w:sz w:val="24"/>
          <w:szCs w:val="24"/>
        </w:rPr>
        <w:t>202</w:t>
      </w:r>
      <w:r w:rsidR="00E7692D" w:rsidRPr="00470812">
        <w:rPr>
          <w:rFonts w:ascii="宋体" w:hAnsi="宋体" w:cs="仿宋" w:hint="eastAsia"/>
          <w:sz w:val="24"/>
          <w:szCs w:val="24"/>
        </w:rPr>
        <w:t>4年</w:t>
      </w:r>
      <w:r w:rsidRPr="00470812">
        <w:rPr>
          <w:rFonts w:ascii="宋体" w:hAnsi="宋体" w:cs="仿宋" w:hint="eastAsia"/>
          <w:sz w:val="24"/>
          <w:szCs w:val="24"/>
        </w:rPr>
        <w:t>6月30日，公司合并报表范围内企业为一家母公司、</w:t>
      </w:r>
      <w:r w:rsidR="00867672">
        <w:rPr>
          <w:rFonts w:ascii="宋体" w:hAnsi="宋体" w:cs="仿宋" w:hint="eastAsia"/>
          <w:sz w:val="24"/>
          <w:szCs w:val="24"/>
        </w:rPr>
        <w:t>五</w:t>
      </w:r>
      <w:r w:rsidRPr="00470812">
        <w:rPr>
          <w:rFonts w:ascii="宋体" w:hAnsi="宋体" w:cs="仿宋" w:hint="eastAsia"/>
          <w:sz w:val="24"/>
          <w:szCs w:val="24"/>
        </w:rPr>
        <w:t>家子公司。合并</w:t>
      </w:r>
      <w:r w:rsidRPr="00E7692D">
        <w:rPr>
          <w:rFonts w:ascii="宋体" w:hAnsi="宋体" w:cs="仿宋" w:hint="eastAsia"/>
          <w:sz w:val="24"/>
          <w:szCs w:val="24"/>
        </w:rPr>
        <w:t>报表范围包括服务期内发生合并、分立、重组、改制等产权变动的企业以及公司根据实际情况认为其他需要纳入审计服务范围的企业。</w:t>
      </w:r>
    </w:p>
    <w:p w14:paraId="7A228384" w14:textId="77777777" w:rsidR="007E73C4" w:rsidRPr="00E7692D" w:rsidRDefault="00144042" w:rsidP="00E7692D">
      <w:pPr>
        <w:widowControl/>
        <w:spacing w:line="360" w:lineRule="auto"/>
        <w:jc w:val="left"/>
        <w:rPr>
          <w:rFonts w:ascii="宋体" w:hAnsi="宋体" w:cs="仿宋"/>
          <w:sz w:val="24"/>
          <w:szCs w:val="24"/>
        </w:rPr>
      </w:pPr>
      <w:r w:rsidRPr="00E7692D">
        <w:rPr>
          <w:rFonts w:ascii="宋体" w:hAnsi="宋体" w:cs="仿宋" w:hint="eastAsia"/>
          <w:b/>
          <w:sz w:val="24"/>
          <w:szCs w:val="24"/>
        </w:rPr>
        <w:t>三、</w:t>
      </w:r>
      <w:r w:rsidRPr="00E7692D">
        <w:rPr>
          <w:rFonts w:ascii="宋体" w:hAnsi="宋体" w:cs="仿宋" w:hint="eastAsia"/>
          <w:sz w:val="24"/>
          <w:szCs w:val="24"/>
        </w:rPr>
        <w:t>报价方式：邀请报价。</w:t>
      </w:r>
    </w:p>
    <w:p w14:paraId="191C54E5" w14:textId="77777777" w:rsidR="007E73C4" w:rsidRPr="00E7692D" w:rsidRDefault="00144042" w:rsidP="00E7692D">
      <w:pPr>
        <w:widowControl/>
        <w:spacing w:line="360" w:lineRule="auto"/>
        <w:jc w:val="left"/>
        <w:rPr>
          <w:rFonts w:ascii="宋体" w:hAnsi="宋体" w:cs="仿宋"/>
          <w:sz w:val="24"/>
          <w:szCs w:val="24"/>
        </w:rPr>
      </w:pPr>
      <w:r w:rsidRPr="00E7692D">
        <w:rPr>
          <w:rFonts w:ascii="宋体" w:hAnsi="宋体" w:cs="仿宋" w:hint="eastAsia"/>
          <w:sz w:val="24"/>
          <w:szCs w:val="24"/>
        </w:rPr>
        <w:t>四、报价人资格要求：</w:t>
      </w:r>
    </w:p>
    <w:p w14:paraId="6EF18511" w14:textId="77777777" w:rsidR="007E73C4" w:rsidRPr="00E7692D" w:rsidRDefault="00144042" w:rsidP="003A07D6">
      <w:pPr>
        <w:widowControl/>
        <w:spacing w:line="360" w:lineRule="auto"/>
        <w:ind w:firstLineChars="200" w:firstLine="480"/>
        <w:jc w:val="left"/>
        <w:rPr>
          <w:rFonts w:ascii="宋体" w:hAnsi="宋体" w:cs="仿宋"/>
          <w:sz w:val="24"/>
          <w:szCs w:val="24"/>
        </w:rPr>
      </w:pPr>
      <w:r w:rsidRPr="00E7692D">
        <w:rPr>
          <w:rFonts w:ascii="宋体" w:hAnsi="宋体" w:cs="仿宋" w:hint="eastAsia"/>
          <w:sz w:val="24"/>
          <w:szCs w:val="24"/>
        </w:rPr>
        <w:t>1、报价人具备特殊普通合伙资格和履行合同能力的服务商（如报价人为分所，须提供总所对本项目的唯一授权委托书）；</w:t>
      </w:r>
    </w:p>
    <w:p w14:paraId="428AE000" w14:textId="77777777" w:rsidR="007E73C4" w:rsidRPr="00E7692D" w:rsidRDefault="00144042" w:rsidP="003A07D6">
      <w:pPr>
        <w:widowControl/>
        <w:spacing w:line="360" w:lineRule="auto"/>
        <w:ind w:firstLineChars="200" w:firstLine="480"/>
        <w:jc w:val="left"/>
        <w:rPr>
          <w:rFonts w:ascii="宋体" w:hAnsi="宋体" w:cs="仿宋"/>
          <w:sz w:val="24"/>
          <w:szCs w:val="24"/>
        </w:rPr>
      </w:pPr>
      <w:r w:rsidRPr="00E7692D">
        <w:rPr>
          <w:rFonts w:ascii="宋体" w:hAnsi="宋体" w:cs="仿宋" w:hint="eastAsia"/>
          <w:sz w:val="24"/>
          <w:szCs w:val="24"/>
        </w:rPr>
        <w:t>2、报价人资质最低要求：具有财政部门颁发的有效的会计师事务所执业证书，且具备从事证券、期货相关服务业务许可并报国务院证券监督管理机构和国务院有关主管部门备案；</w:t>
      </w:r>
    </w:p>
    <w:p w14:paraId="64C03F88" w14:textId="77777777" w:rsidR="007E73C4" w:rsidRPr="00E7692D" w:rsidRDefault="00144042" w:rsidP="003A07D6">
      <w:pPr>
        <w:widowControl/>
        <w:spacing w:line="360" w:lineRule="auto"/>
        <w:ind w:firstLineChars="200" w:firstLine="480"/>
        <w:jc w:val="left"/>
        <w:rPr>
          <w:rFonts w:ascii="宋体" w:hAnsi="宋体" w:cs="仿宋"/>
          <w:color w:val="FF0000"/>
          <w:sz w:val="24"/>
          <w:szCs w:val="24"/>
        </w:rPr>
      </w:pPr>
      <w:r w:rsidRPr="00E7692D">
        <w:rPr>
          <w:rFonts w:ascii="宋体" w:hAnsi="宋体" w:cs="仿宋"/>
          <w:sz w:val="24"/>
          <w:szCs w:val="24"/>
        </w:rPr>
        <w:lastRenderedPageBreak/>
        <w:t>3</w:t>
      </w:r>
      <w:r w:rsidRPr="00E7692D">
        <w:rPr>
          <w:rFonts w:ascii="宋体" w:hAnsi="宋体" w:cs="仿宋" w:hint="eastAsia"/>
          <w:sz w:val="24"/>
          <w:szCs w:val="24"/>
        </w:rPr>
        <w:t>、报价</w:t>
      </w:r>
      <w:r w:rsidRPr="00E7692D">
        <w:rPr>
          <w:rFonts w:ascii="宋体" w:hAnsi="宋体" w:cs="仿宋"/>
          <w:sz w:val="24"/>
          <w:szCs w:val="24"/>
        </w:rPr>
        <w:t>人拟投入本项目的项目负责人</w:t>
      </w:r>
      <w:r w:rsidRPr="00E7692D">
        <w:rPr>
          <w:rFonts w:ascii="宋体" w:hAnsi="宋体" w:cs="仿宋" w:hint="eastAsia"/>
          <w:sz w:val="24"/>
          <w:szCs w:val="24"/>
        </w:rPr>
        <w:t>及服务团队</w:t>
      </w:r>
      <w:r w:rsidRPr="00E7692D">
        <w:rPr>
          <w:rFonts w:ascii="宋体" w:hAnsi="宋体" w:cs="仿宋"/>
          <w:sz w:val="24"/>
          <w:szCs w:val="24"/>
        </w:rPr>
        <w:t>最低要求：</w:t>
      </w:r>
      <w:r w:rsidRPr="00E7692D">
        <w:rPr>
          <w:rFonts w:ascii="宋体" w:hAnsi="宋体" w:cs="仿宋" w:hint="eastAsia"/>
          <w:sz w:val="24"/>
          <w:szCs w:val="24"/>
        </w:rPr>
        <w:t>项目负责人</w:t>
      </w:r>
      <w:r w:rsidRPr="00E7692D">
        <w:rPr>
          <w:rFonts w:ascii="宋体" w:hAnsi="宋体" w:cs="仿宋"/>
          <w:sz w:val="24"/>
          <w:szCs w:val="24"/>
        </w:rPr>
        <w:t>具有注册会计师执业资格证书</w:t>
      </w:r>
      <w:r w:rsidRPr="00E7692D">
        <w:rPr>
          <w:rFonts w:ascii="宋体" w:hAnsi="宋体" w:cs="仿宋" w:hint="eastAsia"/>
          <w:sz w:val="24"/>
          <w:szCs w:val="24"/>
        </w:rPr>
        <w:t>、</w:t>
      </w:r>
      <w:r w:rsidRPr="00E7692D">
        <w:rPr>
          <w:rFonts w:ascii="宋体" w:hAnsi="宋体" w:cs="仿宋"/>
          <w:sz w:val="24"/>
          <w:szCs w:val="24"/>
        </w:rPr>
        <w:t>具有</w:t>
      </w:r>
      <w:r w:rsidRPr="00E7692D">
        <w:rPr>
          <w:rFonts w:ascii="宋体" w:hAnsi="宋体" w:cs="仿宋" w:hint="eastAsia"/>
          <w:sz w:val="24"/>
          <w:szCs w:val="24"/>
        </w:rPr>
        <w:t>五</w:t>
      </w:r>
      <w:r w:rsidRPr="00E7692D">
        <w:rPr>
          <w:rFonts w:ascii="宋体" w:hAnsi="宋体" w:cs="仿宋"/>
          <w:sz w:val="24"/>
          <w:szCs w:val="24"/>
        </w:rPr>
        <w:t>年（含）以上上市公司财务报表主审经历（提供项目负责人相关业绩证明）</w:t>
      </w:r>
      <w:r w:rsidRPr="00E7692D">
        <w:rPr>
          <w:rFonts w:ascii="宋体" w:hAnsi="宋体" w:cs="仿宋" w:hint="eastAsia"/>
          <w:sz w:val="24"/>
          <w:szCs w:val="24"/>
        </w:rPr>
        <w:t>，拟派项目服务团队工作人员至少十人具备三年以上工作经验；</w:t>
      </w:r>
    </w:p>
    <w:p w14:paraId="3E5234F3" w14:textId="77777777" w:rsidR="007E73C4" w:rsidRPr="00E7692D" w:rsidRDefault="00144042" w:rsidP="003A07D6">
      <w:pPr>
        <w:widowControl/>
        <w:spacing w:line="360" w:lineRule="auto"/>
        <w:ind w:firstLineChars="200" w:firstLine="480"/>
        <w:jc w:val="left"/>
        <w:rPr>
          <w:rFonts w:ascii="宋体" w:hAnsi="宋体" w:cs="仿宋"/>
          <w:sz w:val="24"/>
          <w:szCs w:val="24"/>
        </w:rPr>
      </w:pPr>
      <w:r w:rsidRPr="00E7692D">
        <w:rPr>
          <w:rFonts w:ascii="宋体" w:hAnsi="宋体" w:cs="仿宋" w:hint="eastAsia"/>
          <w:sz w:val="24"/>
          <w:szCs w:val="24"/>
        </w:rPr>
        <w:t>4、报价人须保证在监管部门规定和业务约定的时间要求内完成审计工作，出具报告。</w:t>
      </w:r>
    </w:p>
    <w:p w14:paraId="72C6215F" w14:textId="77777777" w:rsidR="007E73C4" w:rsidRPr="00470812" w:rsidRDefault="00144042" w:rsidP="00E7692D">
      <w:pPr>
        <w:widowControl/>
        <w:spacing w:line="360" w:lineRule="auto"/>
        <w:jc w:val="left"/>
        <w:rPr>
          <w:rFonts w:ascii="宋体" w:hAnsi="宋体" w:cs="仿宋"/>
          <w:b/>
          <w:sz w:val="24"/>
          <w:szCs w:val="24"/>
        </w:rPr>
      </w:pPr>
      <w:r w:rsidRPr="00E7692D">
        <w:rPr>
          <w:rFonts w:ascii="宋体" w:hAnsi="宋体" w:cs="仿宋" w:hint="eastAsia"/>
          <w:b/>
          <w:sz w:val="24"/>
          <w:szCs w:val="24"/>
        </w:rPr>
        <w:t>五、</w:t>
      </w:r>
      <w:r w:rsidRPr="00E7692D">
        <w:rPr>
          <w:rFonts w:ascii="宋体" w:hAnsi="宋体" w:cs="仿宋" w:hint="eastAsia"/>
          <w:sz w:val="24"/>
          <w:szCs w:val="24"/>
        </w:rPr>
        <w:t>报</w:t>
      </w:r>
      <w:r w:rsidRPr="00470812">
        <w:rPr>
          <w:rFonts w:ascii="宋体" w:hAnsi="宋体" w:cs="仿宋" w:hint="eastAsia"/>
          <w:sz w:val="24"/>
          <w:szCs w:val="24"/>
        </w:rPr>
        <w:t>价时间：</w:t>
      </w:r>
    </w:p>
    <w:p w14:paraId="35FB2436" w14:textId="05911F9A" w:rsidR="007E73C4" w:rsidRPr="003A747C" w:rsidRDefault="00144042" w:rsidP="00E7692D">
      <w:pPr>
        <w:widowControl/>
        <w:spacing w:line="360" w:lineRule="auto"/>
        <w:ind w:firstLineChars="200" w:firstLine="480"/>
        <w:jc w:val="left"/>
        <w:rPr>
          <w:rFonts w:ascii="宋体" w:hAnsi="宋体" w:cs="仿宋"/>
          <w:sz w:val="24"/>
          <w:szCs w:val="24"/>
        </w:rPr>
      </w:pPr>
      <w:r w:rsidRPr="003A747C">
        <w:rPr>
          <w:rFonts w:ascii="宋体" w:hAnsi="宋体" w:cs="仿宋" w:hint="eastAsia"/>
          <w:sz w:val="24"/>
          <w:szCs w:val="24"/>
        </w:rPr>
        <w:t>时</w:t>
      </w:r>
      <w:r w:rsidRPr="00E12A68">
        <w:rPr>
          <w:rFonts w:ascii="宋体" w:hAnsi="宋体" w:cs="仿宋" w:hint="eastAsia"/>
          <w:sz w:val="24"/>
          <w:szCs w:val="24"/>
        </w:rPr>
        <w:t>间：</w:t>
      </w:r>
      <w:r w:rsidR="00E7692D" w:rsidRPr="00E12A68">
        <w:rPr>
          <w:rFonts w:ascii="宋体" w:hAnsi="宋体" w:cs="仿宋" w:hint="eastAsia"/>
          <w:sz w:val="24"/>
          <w:szCs w:val="24"/>
        </w:rPr>
        <w:t>2024年</w:t>
      </w:r>
      <w:r w:rsidR="003A747C" w:rsidRPr="00E12A68">
        <w:rPr>
          <w:rFonts w:ascii="宋体" w:hAnsi="宋体" w:cs="仿宋"/>
          <w:sz w:val="24"/>
          <w:szCs w:val="24"/>
        </w:rPr>
        <w:t>7</w:t>
      </w:r>
      <w:r w:rsidR="00E7692D" w:rsidRPr="00E12A68">
        <w:rPr>
          <w:rFonts w:ascii="宋体" w:hAnsi="宋体" w:cs="仿宋" w:hint="eastAsia"/>
          <w:sz w:val="24"/>
          <w:szCs w:val="24"/>
        </w:rPr>
        <w:t>月</w:t>
      </w:r>
      <w:r w:rsidR="00867672">
        <w:rPr>
          <w:rFonts w:ascii="宋体" w:hAnsi="宋体" w:cs="仿宋"/>
          <w:sz w:val="24"/>
          <w:szCs w:val="24"/>
        </w:rPr>
        <w:t>31</w:t>
      </w:r>
      <w:r w:rsidR="003A07D6" w:rsidRPr="00E12A68">
        <w:rPr>
          <w:rFonts w:ascii="宋体" w:hAnsi="宋体" w:cs="仿宋" w:hint="eastAsia"/>
          <w:sz w:val="24"/>
          <w:szCs w:val="24"/>
        </w:rPr>
        <w:t>日（逾期不予</w:t>
      </w:r>
      <w:r w:rsidR="003A07D6" w:rsidRPr="003A747C">
        <w:rPr>
          <w:rFonts w:ascii="宋体" w:hAnsi="宋体" w:cs="仿宋" w:hint="eastAsia"/>
          <w:sz w:val="24"/>
          <w:szCs w:val="24"/>
        </w:rPr>
        <w:t>受理）</w:t>
      </w:r>
    </w:p>
    <w:p w14:paraId="7EA8F844" w14:textId="77777777" w:rsidR="007E73C4" w:rsidRPr="003A747C" w:rsidRDefault="00144042" w:rsidP="00E7692D">
      <w:pPr>
        <w:widowControl/>
        <w:spacing w:line="360" w:lineRule="auto"/>
        <w:jc w:val="left"/>
        <w:rPr>
          <w:rFonts w:ascii="宋体" w:hAnsi="宋体" w:cs="仿宋"/>
          <w:b/>
          <w:sz w:val="24"/>
          <w:szCs w:val="24"/>
        </w:rPr>
      </w:pPr>
      <w:r w:rsidRPr="003A747C">
        <w:rPr>
          <w:rFonts w:ascii="宋体" w:hAnsi="宋体" w:cs="仿宋" w:hint="eastAsia"/>
          <w:b/>
          <w:sz w:val="24"/>
          <w:szCs w:val="24"/>
        </w:rPr>
        <w:t>六、</w:t>
      </w:r>
      <w:r w:rsidRPr="003A747C">
        <w:rPr>
          <w:rFonts w:ascii="宋体" w:hAnsi="宋体" w:cs="仿宋" w:hint="eastAsia"/>
          <w:sz w:val="24"/>
          <w:szCs w:val="24"/>
        </w:rPr>
        <w:t>报价方式</w:t>
      </w:r>
    </w:p>
    <w:p w14:paraId="334941F0" w14:textId="77777777" w:rsidR="007E73C4" w:rsidRPr="00E7692D" w:rsidRDefault="00144042" w:rsidP="003A07D6">
      <w:pPr>
        <w:widowControl/>
        <w:spacing w:line="360" w:lineRule="auto"/>
        <w:ind w:firstLineChars="200" w:firstLine="480"/>
        <w:jc w:val="left"/>
        <w:rPr>
          <w:rFonts w:ascii="宋体" w:hAnsi="宋体" w:cs="仿宋"/>
          <w:sz w:val="24"/>
          <w:szCs w:val="24"/>
        </w:rPr>
      </w:pPr>
      <w:r w:rsidRPr="003A747C">
        <w:rPr>
          <w:rFonts w:ascii="宋体" w:hAnsi="宋体" w:cs="仿宋" w:hint="eastAsia"/>
          <w:sz w:val="24"/>
          <w:szCs w:val="24"/>
        </w:rPr>
        <w:t>报名方式：邮寄</w:t>
      </w:r>
      <w:r w:rsidRPr="00E7692D">
        <w:rPr>
          <w:rFonts w:ascii="宋体" w:hAnsi="宋体" w:cs="仿宋" w:hint="eastAsia"/>
          <w:sz w:val="24"/>
          <w:szCs w:val="24"/>
        </w:rPr>
        <w:t>报价。</w:t>
      </w:r>
    </w:p>
    <w:p w14:paraId="1C736A22" w14:textId="77777777" w:rsidR="007E73C4" w:rsidRPr="003A07D6" w:rsidRDefault="00144042" w:rsidP="003A07D6">
      <w:pPr>
        <w:widowControl/>
        <w:spacing w:line="360" w:lineRule="auto"/>
        <w:ind w:firstLineChars="200" w:firstLine="480"/>
        <w:jc w:val="left"/>
        <w:rPr>
          <w:rFonts w:ascii="宋体" w:hAnsi="宋体" w:cs="仿宋"/>
          <w:sz w:val="24"/>
          <w:szCs w:val="24"/>
        </w:rPr>
      </w:pPr>
      <w:r w:rsidRPr="003A07D6">
        <w:rPr>
          <w:rFonts w:ascii="宋体" w:hAnsi="宋体" w:cs="仿宋" w:hint="eastAsia"/>
          <w:sz w:val="24"/>
          <w:szCs w:val="24"/>
        </w:rPr>
        <w:t>邮寄地址：</w:t>
      </w:r>
      <w:proofErr w:type="gramStart"/>
      <w:r w:rsidR="00E7692D" w:rsidRPr="003A07D6">
        <w:rPr>
          <w:rFonts w:ascii="宋体" w:hAnsi="宋体" w:cs="仿宋" w:hint="eastAsia"/>
          <w:sz w:val="24"/>
          <w:szCs w:val="24"/>
        </w:rPr>
        <w:t>伟时电子</w:t>
      </w:r>
      <w:proofErr w:type="gramEnd"/>
      <w:r w:rsidRPr="003A07D6">
        <w:rPr>
          <w:rFonts w:ascii="宋体" w:hAnsi="宋体" w:cs="仿宋" w:hint="eastAsia"/>
          <w:sz w:val="24"/>
          <w:szCs w:val="24"/>
        </w:rPr>
        <w:t>股份有限公司</w:t>
      </w:r>
      <w:r w:rsidR="003A07D6" w:rsidRPr="003A07D6">
        <w:rPr>
          <w:rFonts w:ascii="宋体" w:hAnsi="宋体" w:cs="仿宋" w:hint="eastAsia"/>
          <w:sz w:val="24"/>
          <w:szCs w:val="24"/>
        </w:rPr>
        <w:t>审计</w:t>
      </w:r>
      <w:r w:rsidRPr="003A07D6">
        <w:rPr>
          <w:rFonts w:ascii="宋体" w:hAnsi="宋体" w:cs="仿宋" w:hint="eastAsia"/>
          <w:sz w:val="24"/>
          <w:szCs w:val="24"/>
        </w:rPr>
        <w:t>部（</w:t>
      </w:r>
      <w:r w:rsidR="003A07D6" w:rsidRPr="003A07D6">
        <w:rPr>
          <w:rFonts w:ascii="宋体" w:hAnsi="宋体" w:cs="仿宋" w:hint="eastAsia"/>
          <w:sz w:val="24"/>
          <w:szCs w:val="24"/>
        </w:rPr>
        <w:t>江苏省昆山开发区精密机械产业园云雀路299号</w:t>
      </w:r>
      <w:r w:rsidR="003A07D6">
        <w:rPr>
          <w:rFonts w:ascii="宋体" w:hAnsi="宋体" w:cs="仿宋" w:hint="eastAsia"/>
          <w:sz w:val="24"/>
          <w:szCs w:val="24"/>
        </w:rPr>
        <w:t>）</w:t>
      </w:r>
    </w:p>
    <w:p w14:paraId="12BB5AF1" w14:textId="77777777" w:rsidR="007E73C4" w:rsidRPr="00E7692D" w:rsidRDefault="00144042" w:rsidP="003A07D6">
      <w:pPr>
        <w:widowControl/>
        <w:spacing w:line="360" w:lineRule="auto"/>
        <w:ind w:firstLineChars="200" w:firstLine="480"/>
        <w:jc w:val="left"/>
        <w:rPr>
          <w:rFonts w:ascii="宋体" w:hAnsi="宋体" w:cs="仿宋"/>
          <w:sz w:val="24"/>
          <w:szCs w:val="24"/>
        </w:rPr>
      </w:pPr>
      <w:r w:rsidRPr="003A07D6">
        <w:rPr>
          <w:rFonts w:ascii="宋体" w:hAnsi="宋体" w:cs="仿宋" w:hint="eastAsia"/>
          <w:sz w:val="24"/>
          <w:szCs w:val="24"/>
        </w:rPr>
        <w:t>联系人：</w:t>
      </w:r>
      <w:proofErr w:type="gramStart"/>
      <w:r w:rsidR="003A07D6" w:rsidRPr="003A07D6">
        <w:rPr>
          <w:rFonts w:ascii="宋体" w:hAnsi="宋体" w:cs="仿宋" w:hint="eastAsia"/>
          <w:sz w:val="24"/>
          <w:szCs w:val="24"/>
        </w:rPr>
        <w:t>刘霞</w:t>
      </w:r>
      <w:proofErr w:type="gramEnd"/>
      <w:r w:rsidRPr="003A07D6">
        <w:rPr>
          <w:rFonts w:ascii="宋体" w:hAnsi="宋体" w:cs="仿宋" w:hint="eastAsia"/>
          <w:sz w:val="24"/>
          <w:szCs w:val="24"/>
        </w:rPr>
        <w:t xml:space="preserve"> </w:t>
      </w:r>
      <w:r w:rsidRPr="003A07D6">
        <w:rPr>
          <w:rFonts w:ascii="宋体" w:hAnsi="宋体" w:cs="仿宋"/>
          <w:sz w:val="24"/>
          <w:szCs w:val="24"/>
        </w:rPr>
        <w:t xml:space="preserve"> </w:t>
      </w:r>
      <w:r w:rsidRPr="003A07D6">
        <w:rPr>
          <w:rFonts w:ascii="宋体" w:hAnsi="宋体" w:cs="仿宋" w:hint="eastAsia"/>
          <w:sz w:val="24"/>
          <w:szCs w:val="24"/>
        </w:rPr>
        <w:t>联系电话</w:t>
      </w:r>
      <w:r w:rsidR="003A07D6" w:rsidRPr="003A07D6">
        <w:rPr>
          <w:rFonts w:ascii="宋体" w:hAnsi="宋体" w:cs="仿宋"/>
          <w:sz w:val="24"/>
          <w:szCs w:val="24"/>
        </w:rPr>
        <w:t>0512-57152590</w:t>
      </w:r>
    </w:p>
    <w:p w14:paraId="389C990E" w14:textId="77777777" w:rsidR="00470812" w:rsidRPr="00470812" w:rsidRDefault="00144042" w:rsidP="00470812">
      <w:pPr>
        <w:widowControl/>
        <w:spacing w:line="360" w:lineRule="auto"/>
        <w:jc w:val="left"/>
        <w:rPr>
          <w:rFonts w:ascii="宋体" w:hAnsi="宋体" w:cs="仿宋"/>
          <w:sz w:val="24"/>
          <w:szCs w:val="24"/>
        </w:rPr>
      </w:pPr>
      <w:r w:rsidRPr="00E7692D">
        <w:rPr>
          <w:rFonts w:ascii="宋体" w:hAnsi="宋体" w:cs="仿宋" w:hint="eastAsia"/>
          <w:sz w:val="24"/>
          <w:szCs w:val="24"/>
        </w:rPr>
        <w:t>七、</w:t>
      </w:r>
      <w:r w:rsidRPr="00470812">
        <w:rPr>
          <w:rFonts w:ascii="宋体" w:hAnsi="宋体" w:cs="仿宋" w:hint="eastAsia"/>
          <w:sz w:val="24"/>
          <w:szCs w:val="24"/>
        </w:rPr>
        <w:t>报价文件（具体格式见附件）</w:t>
      </w:r>
      <w:bookmarkStart w:id="1" w:name="_Toc136523160"/>
    </w:p>
    <w:p w14:paraId="6AA88F31" w14:textId="77777777" w:rsidR="00470812" w:rsidRPr="00470812" w:rsidRDefault="00144042" w:rsidP="00470812">
      <w:pPr>
        <w:widowControl/>
        <w:spacing w:line="360" w:lineRule="auto"/>
        <w:ind w:firstLineChars="200" w:firstLine="480"/>
        <w:jc w:val="left"/>
        <w:rPr>
          <w:rFonts w:ascii="宋体" w:hAnsi="宋体" w:cs="仿宋"/>
          <w:sz w:val="24"/>
          <w:szCs w:val="24"/>
        </w:rPr>
      </w:pPr>
      <w:r w:rsidRPr="00470812">
        <w:rPr>
          <w:rFonts w:ascii="宋体" w:hAnsi="宋体" w:cs="仿宋" w:hint="eastAsia"/>
          <w:sz w:val="24"/>
          <w:szCs w:val="24"/>
        </w:rPr>
        <w:t>1</w:t>
      </w:r>
      <w:r w:rsidR="003A07D6" w:rsidRPr="00470812">
        <w:rPr>
          <w:rFonts w:ascii="宋体" w:hAnsi="宋体" w:cs="仿宋" w:hint="eastAsia"/>
          <w:sz w:val="24"/>
          <w:szCs w:val="24"/>
        </w:rPr>
        <w:t>、</w:t>
      </w:r>
      <w:r w:rsidRPr="00470812">
        <w:rPr>
          <w:rFonts w:ascii="宋体" w:hAnsi="宋体" w:cs="仿宋" w:hint="eastAsia"/>
          <w:sz w:val="24"/>
          <w:szCs w:val="24"/>
        </w:rPr>
        <w:t>营业执照、会计师事务所执业证书（加盖公章扫描件）</w:t>
      </w:r>
    </w:p>
    <w:p w14:paraId="5F8A3439" w14:textId="35FC0074" w:rsidR="003A07D6" w:rsidRPr="00470812" w:rsidRDefault="00144042" w:rsidP="00470812">
      <w:pPr>
        <w:widowControl/>
        <w:spacing w:line="360" w:lineRule="auto"/>
        <w:ind w:firstLineChars="200" w:firstLine="480"/>
        <w:jc w:val="left"/>
        <w:rPr>
          <w:rFonts w:ascii="宋体" w:hAnsi="宋体" w:cs="仿宋"/>
          <w:sz w:val="24"/>
          <w:szCs w:val="24"/>
        </w:rPr>
      </w:pPr>
      <w:r w:rsidRPr="00470812">
        <w:rPr>
          <w:rFonts w:ascii="宋体" w:hAnsi="宋体" w:cs="仿宋" w:hint="eastAsia"/>
          <w:sz w:val="24"/>
          <w:szCs w:val="24"/>
        </w:rPr>
        <w:t>2</w:t>
      </w:r>
      <w:r w:rsidR="003A07D6" w:rsidRPr="00470812">
        <w:rPr>
          <w:rFonts w:ascii="宋体" w:hAnsi="宋体" w:cs="仿宋" w:hint="eastAsia"/>
          <w:sz w:val="24"/>
          <w:szCs w:val="24"/>
        </w:rPr>
        <w:t>、</w:t>
      </w:r>
      <w:r w:rsidRPr="00470812">
        <w:rPr>
          <w:rFonts w:ascii="宋体" w:hAnsi="宋体" w:cs="仿宋" w:hint="eastAsia"/>
          <w:sz w:val="24"/>
          <w:szCs w:val="24"/>
        </w:rPr>
        <w:t>事务所机构信息介绍（包括人员数量，注册会计师人</w:t>
      </w:r>
      <w:r w:rsidRPr="00E12A68">
        <w:rPr>
          <w:rFonts w:ascii="宋体" w:hAnsi="宋体" w:cs="仿宋" w:hint="eastAsia"/>
          <w:sz w:val="24"/>
          <w:szCs w:val="24"/>
        </w:rPr>
        <w:t xml:space="preserve">数等）、事务所近三年诚信记录，包括刑事处罚、行政处罚、行政监管措施和自律处分等情况 </w:t>
      </w:r>
      <w:r w:rsidR="003A07D6" w:rsidRPr="00E12A68">
        <w:rPr>
          <w:rFonts w:ascii="宋体" w:hAnsi="宋体" w:cs="仿宋" w:hint="eastAsia"/>
          <w:sz w:val="24"/>
          <w:szCs w:val="24"/>
        </w:rPr>
        <w:t>（加盖公章扫描件</w:t>
      </w:r>
      <w:r w:rsidR="00E12A68" w:rsidRPr="00E12A68">
        <w:rPr>
          <w:rFonts w:ascii="宋体" w:hAnsi="宋体" w:cs="仿宋" w:hint="eastAsia"/>
          <w:sz w:val="24"/>
          <w:szCs w:val="24"/>
        </w:rPr>
        <w:t>）</w:t>
      </w:r>
    </w:p>
    <w:p w14:paraId="54025E59" w14:textId="77777777" w:rsidR="007E73C4" w:rsidRPr="00470812" w:rsidRDefault="00144042" w:rsidP="003A07D6">
      <w:pPr>
        <w:widowControl/>
        <w:spacing w:line="360" w:lineRule="auto"/>
        <w:ind w:firstLineChars="200" w:firstLine="480"/>
        <w:jc w:val="left"/>
        <w:rPr>
          <w:rFonts w:ascii="宋体" w:hAnsi="宋体" w:cs="仿宋"/>
          <w:sz w:val="24"/>
          <w:szCs w:val="24"/>
        </w:rPr>
      </w:pPr>
      <w:r w:rsidRPr="00470812">
        <w:rPr>
          <w:rFonts w:ascii="宋体" w:hAnsi="宋体" w:cs="仿宋" w:hint="eastAsia"/>
          <w:sz w:val="24"/>
          <w:szCs w:val="24"/>
        </w:rPr>
        <w:t>3</w:t>
      </w:r>
      <w:r w:rsidR="003A07D6" w:rsidRPr="00470812">
        <w:rPr>
          <w:rFonts w:ascii="宋体" w:hAnsi="宋体" w:cs="仿宋" w:hint="eastAsia"/>
          <w:sz w:val="24"/>
          <w:szCs w:val="24"/>
        </w:rPr>
        <w:t>、</w:t>
      </w:r>
      <w:r w:rsidRPr="00470812">
        <w:rPr>
          <w:rFonts w:ascii="宋体" w:hAnsi="宋体" w:cs="仿宋" w:hint="eastAsia"/>
          <w:sz w:val="24"/>
          <w:szCs w:val="24"/>
        </w:rPr>
        <w:t>项目合伙人的注册会计师证书、履历、下属团队人数情况及近3年负责国内上市公司的名单及签字情况。（加盖公章扫描件）</w:t>
      </w:r>
    </w:p>
    <w:p w14:paraId="79EA6EE5" w14:textId="77777777" w:rsidR="007E73C4" w:rsidRPr="00470812" w:rsidRDefault="00144042" w:rsidP="003A07D6">
      <w:pPr>
        <w:widowControl/>
        <w:spacing w:line="360" w:lineRule="auto"/>
        <w:ind w:firstLineChars="200" w:firstLine="480"/>
        <w:jc w:val="left"/>
        <w:rPr>
          <w:rFonts w:ascii="宋体" w:hAnsi="宋体" w:cs="仿宋"/>
          <w:sz w:val="24"/>
          <w:szCs w:val="24"/>
        </w:rPr>
      </w:pPr>
      <w:r w:rsidRPr="00470812">
        <w:rPr>
          <w:rFonts w:ascii="宋体" w:hAnsi="宋体" w:cs="仿宋" w:hint="eastAsia"/>
          <w:sz w:val="24"/>
          <w:szCs w:val="24"/>
        </w:rPr>
        <w:t>4</w:t>
      </w:r>
      <w:r w:rsidR="003A07D6" w:rsidRPr="00470812">
        <w:rPr>
          <w:rFonts w:ascii="宋体" w:hAnsi="宋体" w:cs="仿宋" w:hint="eastAsia"/>
          <w:sz w:val="24"/>
          <w:szCs w:val="24"/>
        </w:rPr>
        <w:t>、</w:t>
      </w:r>
      <w:r w:rsidRPr="00470812">
        <w:rPr>
          <w:rFonts w:ascii="宋体" w:hAnsi="宋体" w:cs="仿宋" w:hint="eastAsia"/>
          <w:sz w:val="24"/>
          <w:szCs w:val="24"/>
        </w:rPr>
        <w:t>项目经理的注册会计师证书、履历及近3年负责国内上市公司的名单及签字情况（加盖公章扫描件）</w:t>
      </w:r>
    </w:p>
    <w:p w14:paraId="31AD3CFB" w14:textId="77777777" w:rsidR="007E73C4" w:rsidRPr="00E7692D" w:rsidRDefault="00144042" w:rsidP="003A07D6">
      <w:pPr>
        <w:widowControl/>
        <w:spacing w:line="360" w:lineRule="auto"/>
        <w:ind w:firstLineChars="200" w:firstLine="480"/>
        <w:jc w:val="left"/>
        <w:rPr>
          <w:rFonts w:ascii="宋体" w:hAnsi="宋体" w:cs="仿宋"/>
          <w:sz w:val="24"/>
          <w:szCs w:val="24"/>
        </w:rPr>
      </w:pPr>
      <w:r w:rsidRPr="00470812">
        <w:rPr>
          <w:rFonts w:ascii="宋体" w:hAnsi="宋体" w:cs="仿宋"/>
          <w:sz w:val="24"/>
          <w:szCs w:val="24"/>
        </w:rPr>
        <w:t>5</w:t>
      </w:r>
      <w:r w:rsidRPr="00470812">
        <w:rPr>
          <w:rFonts w:ascii="宋体" w:hAnsi="宋体" w:cs="仿宋" w:hint="eastAsia"/>
          <w:sz w:val="24"/>
          <w:szCs w:val="24"/>
        </w:rPr>
        <w:t>、报价表</w:t>
      </w:r>
    </w:p>
    <w:p w14:paraId="5E093157" w14:textId="77777777" w:rsidR="007E73C4" w:rsidRPr="00E7692D" w:rsidRDefault="00144042" w:rsidP="003A07D6">
      <w:pPr>
        <w:pStyle w:val="Normal"/>
        <w:spacing w:line="360" w:lineRule="auto"/>
        <w:ind w:firstLineChars="200" w:firstLine="480"/>
        <w:rPr>
          <w:rFonts w:cs="仿宋"/>
          <w:kern w:val="2"/>
          <w:szCs w:val="24"/>
          <w:lang w:val="en-US"/>
        </w:rPr>
      </w:pPr>
      <w:r w:rsidRPr="00E7692D">
        <w:rPr>
          <w:rFonts w:cs="仿宋"/>
          <w:kern w:val="2"/>
          <w:szCs w:val="24"/>
          <w:lang w:val="en-US"/>
        </w:rPr>
        <w:t>6、</w:t>
      </w:r>
      <w:r w:rsidRPr="00E7692D">
        <w:rPr>
          <w:rFonts w:cs="仿宋" w:hint="eastAsia"/>
          <w:kern w:val="2"/>
          <w:szCs w:val="24"/>
          <w:lang w:val="en-US"/>
        </w:rPr>
        <w:t>审计方案</w:t>
      </w:r>
    </w:p>
    <w:p w14:paraId="21B6AD60" w14:textId="77777777" w:rsidR="007E73C4" w:rsidRPr="00E7692D" w:rsidRDefault="00144042" w:rsidP="003A07D6">
      <w:pPr>
        <w:pStyle w:val="Normal"/>
        <w:spacing w:line="360" w:lineRule="auto"/>
        <w:ind w:firstLineChars="200" w:firstLine="480"/>
        <w:rPr>
          <w:rFonts w:cs="仿宋"/>
          <w:kern w:val="2"/>
          <w:szCs w:val="24"/>
          <w:lang w:val="en-US"/>
        </w:rPr>
      </w:pPr>
      <w:r w:rsidRPr="00E7692D">
        <w:rPr>
          <w:rFonts w:cs="仿宋"/>
          <w:kern w:val="2"/>
          <w:szCs w:val="24"/>
          <w:lang w:val="en-US"/>
        </w:rPr>
        <w:t>7</w:t>
      </w:r>
      <w:r w:rsidRPr="00E7692D">
        <w:rPr>
          <w:rFonts w:cs="仿宋" w:hint="eastAsia"/>
          <w:kern w:val="2"/>
          <w:szCs w:val="24"/>
          <w:lang w:val="en-US"/>
        </w:rPr>
        <w:t>、审计质量控制制度和控制方案</w:t>
      </w:r>
    </w:p>
    <w:p w14:paraId="7825FC63" w14:textId="77777777" w:rsidR="007E73C4" w:rsidRPr="00E7692D" w:rsidRDefault="00144042" w:rsidP="003A07D6">
      <w:pPr>
        <w:pStyle w:val="Normal"/>
        <w:spacing w:line="360" w:lineRule="auto"/>
        <w:ind w:firstLineChars="200" w:firstLine="480"/>
        <w:rPr>
          <w:rFonts w:cs="仿宋"/>
          <w:kern w:val="2"/>
          <w:szCs w:val="24"/>
          <w:lang w:val="en-US"/>
        </w:rPr>
      </w:pPr>
      <w:r w:rsidRPr="00E7692D">
        <w:rPr>
          <w:rFonts w:cs="仿宋"/>
          <w:kern w:val="2"/>
          <w:szCs w:val="24"/>
          <w:lang w:val="en-US"/>
        </w:rPr>
        <w:t>8</w:t>
      </w:r>
      <w:r w:rsidRPr="00E7692D">
        <w:rPr>
          <w:rFonts w:cs="仿宋" w:hint="eastAsia"/>
          <w:kern w:val="2"/>
          <w:szCs w:val="24"/>
          <w:lang w:val="en-US"/>
        </w:rPr>
        <w:t>、报价人认为应提供的其它材料</w:t>
      </w:r>
    </w:p>
    <w:bookmarkEnd w:id="1"/>
    <w:p w14:paraId="64504ADD" w14:textId="77777777" w:rsidR="007E73C4" w:rsidRPr="00E7692D" w:rsidRDefault="00144042" w:rsidP="00E7692D">
      <w:pPr>
        <w:spacing w:line="360" w:lineRule="auto"/>
        <w:rPr>
          <w:rFonts w:ascii="宋体" w:hAnsi="宋体" w:cs="仿宋"/>
          <w:sz w:val="24"/>
          <w:szCs w:val="24"/>
        </w:rPr>
      </w:pPr>
      <w:r w:rsidRPr="00E7692D">
        <w:rPr>
          <w:rFonts w:ascii="宋体" w:hAnsi="宋体" w:cs="仿宋" w:hint="eastAsia"/>
          <w:sz w:val="24"/>
          <w:szCs w:val="24"/>
        </w:rPr>
        <w:t>八、确定审计单位</w:t>
      </w:r>
    </w:p>
    <w:p w14:paraId="7754E583" w14:textId="77777777" w:rsidR="007E73C4" w:rsidRPr="00E7692D" w:rsidRDefault="00144042" w:rsidP="003A07D6">
      <w:pPr>
        <w:spacing w:line="360" w:lineRule="auto"/>
        <w:ind w:firstLineChars="200" w:firstLine="480"/>
        <w:rPr>
          <w:rFonts w:ascii="宋体" w:hAnsi="宋体" w:cs="仿宋"/>
          <w:sz w:val="24"/>
          <w:szCs w:val="24"/>
        </w:rPr>
      </w:pPr>
      <w:r w:rsidRPr="00E7692D">
        <w:rPr>
          <w:rFonts w:ascii="宋体" w:hAnsi="宋体" w:cs="仿宋" w:hint="eastAsia"/>
          <w:sz w:val="24"/>
          <w:szCs w:val="24"/>
        </w:rPr>
        <w:t>公司内部制定评分标准，组织</w:t>
      </w:r>
      <w:r w:rsidR="003A07D6">
        <w:rPr>
          <w:rFonts w:ascii="宋体" w:hAnsi="宋体" w:cs="仿宋" w:hint="eastAsia"/>
          <w:sz w:val="24"/>
          <w:szCs w:val="24"/>
        </w:rPr>
        <w:t>评审，</w:t>
      </w:r>
      <w:r w:rsidRPr="00E7692D">
        <w:rPr>
          <w:rFonts w:ascii="宋体" w:hAnsi="宋体" w:cs="仿宋" w:hint="eastAsia"/>
          <w:sz w:val="24"/>
          <w:szCs w:val="24"/>
        </w:rPr>
        <w:t>确定审计单位。</w:t>
      </w:r>
    </w:p>
    <w:p w14:paraId="0EF5BBA5" w14:textId="77777777" w:rsidR="007E73C4" w:rsidRPr="00E7692D" w:rsidRDefault="007E73C4" w:rsidP="00E7692D">
      <w:pPr>
        <w:spacing w:line="360" w:lineRule="auto"/>
        <w:rPr>
          <w:rFonts w:ascii="宋体" w:hAnsi="宋体" w:cs="仿宋"/>
          <w:sz w:val="24"/>
          <w:szCs w:val="24"/>
        </w:rPr>
      </w:pPr>
    </w:p>
    <w:p w14:paraId="042C4F89" w14:textId="77777777" w:rsidR="007E73C4" w:rsidRPr="00E7692D" w:rsidRDefault="007E73C4" w:rsidP="00E7692D">
      <w:pPr>
        <w:spacing w:line="360" w:lineRule="auto"/>
        <w:rPr>
          <w:rFonts w:ascii="宋体" w:hAnsi="宋体" w:cs="仿宋"/>
          <w:sz w:val="24"/>
          <w:szCs w:val="24"/>
        </w:rPr>
      </w:pPr>
    </w:p>
    <w:p w14:paraId="32F3DCCA" w14:textId="77777777" w:rsidR="007E73C4" w:rsidRPr="00E7692D" w:rsidRDefault="00144042" w:rsidP="00E7692D">
      <w:pPr>
        <w:spacing w:line="360" w:lineRule="auto"/>
        <w:rPr>
          <w:rFonts w:ascii="宋体" w:hAnsi="宋体" w:cs="仿宋"/>
          <w:sz w:val="24"/>
          <w:szCs w:val="24"/>
        </w:rPr>
      </w:pPr>
      <w:r w:rsidRPr="00E7692D">
        <w:rPr>
          <w:rFonts w:ascii="宋体" w:hAnsi="宋体" w:cs="仿宋" w:hint="eastAsia"/>
          <w:sz w:val="24"/>
          <w:szCs w:val="24"/>
        </w:rPr>
        <w:t xml:space="preserve"> </w:t>
      </w:r>
      <w:r w:rsidRPr="00E7692D">
        <w:rPr>
          <w:rFonts w:ascii="宋体" w:hAnsi="宋体" w:cs="仿宋"/>
          <w:sz w:val="24"/>
          <w:szCs w:val="24"/>
        </w:rPr>
        <w:t xml:space="preserve">                                               </w:t>
      </w:r>
      <w:proofErr w:type="gramStart"/>
      <w:r w:rsidR="00E7692D">
        <w:rPr>
          <w:rFonts w:ascii="宋体" w:hAnsi="宋体" w:cs="仿宋" w:hint="eastAsia"/>
          <w:sz w:val="24"/>
          <w:szCs w:val="24"/>
        </w:rPr>
        <w:t>伟时电子</w:t>
      </w:r>
      <w:proofErr w:type="gramEnd"/>
      <w:r w:rsidRPr="00E7692D">
        <w:rPr>
          <w:rFonts w:ascii="宋体" w:hAnsi="宋体" w:cs="仿宋" w:hint="eastAsia"/>
          <w:sz w:val="24"/>
          <w:szCs w:val="24"/>
        </w:rPr>
        <w:t>股份有限公司</w:t>
      </w:r>
    </w:p>
    <w:p w14:paraId="5069F6B1" w14:textId="0D63B1EB" w:rsidR="007E73C4" w:rsidRPr="00E7692D" w:rsidRDefault="00144042" w:rsidP="00E7692D">
      <w:pPr>
        <w:spacing w:line="360" w:lineRule="auto"/>
        <w:rPr>
          <w:rFonts w:ascii="宋体" w:hAnsi="宋体" w:cs="仿宋"/>
          <w:sz w:val="24"/>
          <w:szCs w:val="24"/>
        </w:rPr>
      </w:pPr>
      <w:r w:rsidRPr="00E7692D">
        <w:rPr>
          <w:rFonts w:ascii="宋体" w:hAnsi="宋体" w:cs="仿宋" w:hint="eastAsia"/>
          <w:sz w:val="24"/>
          <w:szCs w:val="24"/>
        </w:rPr>
        <w:t xml:space="preserve"> </w:t>
      </w:r>
      <w:r w:rsidRPr="00E7692D">
        <w:rPr>
          <w:rFonts w:ascii="宋体" w:hAnsi="宋体" w:cs="仿宋"/>
          <w:sz w:val="24"/>
          <w:szCs w:val="24"/>
        </w:rPr>
        <w:t xml:space="preserve">                                                    </w:t>
      </w:r>
      <w:r w:rsidR="00E7692D">
        <w:rPr>
          <w:rFonts w:ascii="宋体" w:hAnsi="宋体" w:cs="仿宋"/>
          <w:sz w:val="24"/>
          <w:szCs w:val="24"/>
        </w:rPr>
        <w:t>2024年</w:t>
      </w:r>
      <w:r w:rsidR="004B6B7C">
        <w:rPr>
          <w:rFonts w:ascii="宋体" w:hAnsi="宋体" w:cs="仿宋"/>
          <w:sz w:val="24"/>
          <w:szCs w:val="24"/>
        </w:rPr>
        <w:t>7</w:t>
      </w:r>
      <w:r w:rsidR="00E7692D">
        <w:rPr>
          <w:rFonts w:ascii="宋体" w:hAnsi="宋体" w:cs="仿宋" w:hint="eastAsia"/>
          <w:sz w:val="24"/>
          <w:szCs w:val="24"/>
        </w:rPr>
        <w:t>月</w:t>
      </w:r>
      <w:r w:rsidRPr="00E7692D">
        <w:rPr>
          <w:rFonts w:ascii="宋体" w:hAnsi="宋体" w:cs="仿宋" w:hint="eastAsia"/>
          <w:sz w:val="24"/>
          <w:szCs w:val="24"/>
        </w:rPr>
        <w:t>1</w:t>
      </w:r>
      <w:r w:rsidR="004B6B7C">
        <w:rPr>
          <w:rFonts w:ascii="宋体" w:hAnsi="宋体" w:cs="仿宋"/>
          <w:sz w:val="24"/>
          <w:szCs w:val="24"/>
        </w:rPr>
        <w:t>7</w:t>
      </w:r>
      <w:r w:rsidRPr="00E7692D">
        <w:rPr>
          <w:rFonts w:ascii="宋体" w:hAnsi="宋体" w:cs="仿宋" w:hint="eastAsia"/>
          <w:sz w:val="24"/>
          <w:szCs w:val="24"/>
        </w:rPr>
        <w:t>日</w:t>
      </w:r>
    </w:p>
    <w:p w14:paraId="0C29BED1" w14:textId="77777777" w:rsidR="007E73C4" w:rsidRPr="00E7692D" w:rsidRDefault="007E73C4">
      <w:pPr>
        <w:spacing w:line="360" w:lineRule="auto"/>
        <w:rPr>
          <w:rFonts w:ascii="宋体" w:hAnsi="宋体" w:cs="仿宋"/>
          <w:sz w:val="24"/>
          <w:szCs w:val="24"/>
        </w:rPr>
      </w:pPr>
    </w:p>
    <w:p w14:paraId="388A1B96" w14:textId="77777777" w:rsidR="007E73C4" w:rsidRPr="00E7692D" w:rsidRDefault="007E73C4">
      <w:pPr>
        <w:adjustRightInd w:val="0"/>
        <w:snapToGrid w:val="0"/>
        <w:spacing w:line="500" w:lineRule="exact"/>
        <w:rPr>
          <w:rFonts w:ascii="宋体" w:hAnsi="宋体" w:cs="仿宋"/>
          <w:sz w:val="24"/>
          <w:szCs w:val="24"/>
          <w:u w:val="single"/>
        </w:rPr>
        <w:sectPr w:rsidR="007E73C4" w:rsidRPr="00E7692D">
          <w:footerReference w:type="default" r:id="rId8"/>
          <w:pgSz w:w="11905" w:h="16838"/>
          <w:pgMar w:top="1440" w:right="1123" w:bottom="1440" w:left="1123" w:header="720" w:footer="720" w:gutter="0"/>
          <w:cols w:space="0"/>
          <w:docGrid w:linePitch="286"/>
        </w:sectPr>
      </w:pPr>
    </w:p>
    <w:p w14:paraId="25512428" w14:textId="77777777" w:rsidR="007E73C4" w:rsidRPr="00E7692D" w:rsidRDefault="00144042">
      <w:pPr>
        <w:pStyle w:val="Normal"/>
      </w:pPr>
      <w:bookmarkStart w:id="2" w:name="_Toc136523148"/>
      <w:r w:rsidRPr="00E7692D">
        <w:lastRenderedPageBreak/>
        <w:t>5</w:t>
      </w:r>
      <w:r w:rsidRPr="00E7692D">
        <w:rPr>
          <w:rFonts w:hint="eastAsia"/>
        </w:rPr>
        <w:t>、报价表</w:t>
      </w:r>
      <w:bookmarkEnd w:id="2"/>
    </w:p>
    <w:p w14:paraId="34E4E421" w14:textId="77777777" w:rsidR="007E73C4" w:rsidRPr="00E7692D" w:rsidRDefault="00144042">
      <w:pPr>
        <w:spacing w:line="360" w:lineRule="auto"/>
        <w:jc w:val="left"/>
        <w:rPr>
          <w:rFonts w:ascii="宋体" w:hAnsi="宋体" w:cs="仿宋"/>
          <w:sz w:val="24"/>
          <w:szCs w:val="24"/>
        </w:rPr>
      </w:pPr>
      <w:r w:rsidRPr="00E7692D">
        <w:rPr>
          <w:rFonts w:ascii="宋体" w:hAnsi="宋体" w:cs="仿宋"/>
          <w:sz w:val="24"/>
          <w:szCs w:val="24"/>
        </w:rPr>
        <w:t>5</w:t>
      </w:r>
      <w:r w:rsidRPr="00E7692D">
        <w:rPr>
          <w:rFonts w:ascii="宋体" w:hAnsi="宋体" w:cs="仿宋" w:hint="eastAsia"/>
          <w:sz w:val="24"/>
          <w:szCs w:val="24"/>
        </w:rPr>
        <w:t>.</w:t>
      </w:r>
      <w:r w:rsidRPr="00E7692D">
        <w:rPr>
          <w:rFonts w:ascii="宋体" w:hAnsi="宋体" w:cs="仿宋"/>
          <w:sz w:val="24"/>
          <w:szCs w:val="24"/>
        </w:rPr>
        <w:t>1</w:t>
      </w:r>
      <w:r w:rsidRPr="00E7692D">
        <w:rPr>
          <w:rFonts w:ascii="宋体" w:hAnsi="宋体" w:cs="仿宋" w:hint="eastAsia"/>
          <w:sz w:val="24"/>
          <w:szCs w:val="24"/>
        </w:rPr>
        <w:t>、总表</w:t>
      </w:r>
    </w:p>
    <w:tbl>
      <w:tblPr>
        <w:tblW w:w="10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7"/>
        <w:gridCol w:w="2022"/>
        <w:gridCol w:w="1683"/>
        <w:gridCol w:w="1456"/>
        <w:gridCol w:w="1323"/>
        <w:gridCol w:w="1191"/>
        <w:gridCol w:w="1041"/>
      </w:tblGrid>
      <w:tr w:rsidR="007E73C4" w:rsidRPr="00E7692D" w14:paraId="1C270A96" w14:textId="77777777">
        <w:trPr>
          <w:trHeight w:val="1178"/>
          <w:jc w:val="center"/>
        </w:trPr>
        <w:tc>
          <w:tcPr>
            <w:tcW w:w="1817" w:type="dxa"/>
            <w:vAlign w:val="center"/>
          </w:tcPr>
          <w:p w14:paraId="4C109869"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报价人名称</w:t>
            </w:r>
          </w:p>
        </w:tc>
        <w:tc>
          <w:tcPr>
            <w:tcW w:w="2022" w:type="dxa"/>
            <w:vAlign w:val="center"/>
          </w:tcPr>
          <w:p w14:paraId="33B3C67E"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项目名称</w:t>
            </w:r>
          </w:p>
        </w:tc>
        <w:tc>
          <w:tcPr>
            <w:tcW w:w="1683" w:type="dxa"/>
            <w:vAlign w:val="center"/>
          </w:tcPr>
          <w:p w14:paraId="12D29B28"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报价（含增值税专用发票）</w:t>
            </w:r>
          </w:p>
        </w:tc>
        <w:tc>
          <w:tcPr>
            <w:tcW w:w="1456" w:type="dxa"/>
            <w:vAlign w:val="center"/>
          </w:tcPr>
          <w:p w14:paraId="3496F6AB"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报价</w:t>
            </w:r>
          </w:p>
          <w:p w14:paraId="1E81CD3F"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声明</w:t>
            </w:r>
          </w:p>
        </w:tc>
        <w:tc>
          <w:tcPr>
            <w:tcW w:w="1323" w:type="dxa"/>
            <w:vAlign w:val="center"/>
          </w:tcPr>
          <w:p w14:paraId="74ABBC88"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服务期</w:t>
            </w:r>
          </w:p>
        </w:tc>
        <w:tc>
          <w:tcPr>
            <w:tcW w:w="1191" w:type="dxa"/>
            <w:vAlign w:val="center"/>
          </w:tcPr>
          <w:p w14:paraId="7B6C94A7"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服务地点</w:t>
            </w:r>
          </w:p>
        </w:tc>
        <w:tc>
          <w:tcPr>
            <w:tcW w:w="1041" w:type="dxa"/>
            <w:vAlign w:val="center"/>
          </w:tcPr>
          <w:p w14:paraId="0F8FD690"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备注</w:t>
            </w:r>
          </w:p>
        </w:tc>
      </w:tr>
      <w:tr w:rsidR="007E73C4" w:rsidRPr="00E7692D" w14:paraId="23379BBB" w14:textId="77777777">
        <w:trPr>
          <w:trHeight w:val="1096"/>
          <w:jc w:val="center"/>
        </w:trPr>
        <w:tc>
          <w:tcPr>
            <w:tcW w:w="1817" w:type="dxa"/>
            <w:vAlign w:val="center"/>
          </w:tcPr>
          <w:p w14:paraId="20CDDFC8" w14:textId="77777777" w:rsidR="007E73C4" w:rsidRPr="00E7692D" w:rsidRDefault="007E73C4">
            <w:pPr>
              <w:spacing w:line="276" w:lineRule="auto"/>
              <w:jc w:val="center"/>
              <w:rPr>
                <w:rFonts w:ascii="宋体" w:hAnsi="宋体"/>
                <w:color w:val="000000" w:themeColor="text1"/>
                <w:sz w:val="24"/>
              </w:rPr>
            </w:pPr>
          </w:p>
        </w:tc>
        <w:tc>
          <w:tcPr>
            <w:tcW w:w="2022" w:type="dxa"/>
            <w:vAlign w:val="center"/>
          </w:tcPr>
          <w:p w14:paraId="150EB37B" w14:textId="77777777" w:rsidR="007E73C4" w:rsidRPr="00E7692D" w:rsidRDefault="007E73C4">
            <w:pPr>
              <w:spacing w:line="276" w:lineRule="auto"/>
              <w:ind w:firstLineChars="50" w:firstLine="120"/>
              <w:jc w:val="center"/>
              <w:rPr>
                <w:rFonts w:ascii="宋体" w:hAnsi="宋体"/>
                <w:color w:val="000000" w:themeColor="text1"/>
                <w:sz w:val="24"/>
              </w:rPr>
            </w:pPr>
          </w:p>
        </w:tc>
        <w:tc>
          <w:tcPr>
            <w:tcW w:w="1683" w:type="dxa"/>
            <w:vAlign w:val="center"/>
          </w:tcPr>
          <w:p w14:paraId="70083585" w14:textId="77777777" w:rsidR="007E73C4" w:rsidRPr="00E7692D" w:rsidRDefault="007E73C4">
            <w:pPr>
              <w:pStyle w:val="a9"/>
              <w:rPr>
                <w:rFonts w:ascii="宋体" w:hAnsi="宋体"/>
              </w:rPr>
            </w:pPr>
          </w:p>
        </w:tc>
        <w:tc>
          <w:tcPr>
            <w:tcW w:w="1456" w:type="dxa"/>
            <w:vAlign w:val="center"/>
          </w:tcPr>
          <w:p w14:paraId="05FA263B" w14:textId="77777777" w:rsidR="007E73C4" w:rsidRPr="00E7692D" w:rsidRDefault="007E73C4">
            <w:pPr>
              <w:spacing w:line="276" w:lineRule="auto"/>
              <w:jc w:val="center"/>
              <w:rPr>
                <w:rFonts w:ascii="宋体" w:hAnsi="宋体"/>
                <w:color w:val="000000" w:themeColor="text1"/>
                <w:sz w:val="24"/>
              </w:rPr>
            </w:pPr>
          </w:p>
        </w:tc>
        <w:tc>
          <w:tcPr>
            <w:tcW w:w="1323" w:type="dxa"/>
            <w:vAlign w:val="center"/>
          </w:tcPr>
          <w:p w14:paraId="68996319" w14:textId="77777777" w:rsidR="007E73C4" w:rsidRPr="00E7692D" w:rsidRDefault="007E73C4">
            <w:pPr>
              <w:spacing w:line="276" w:lineRule="auto"/>
              <w:jc w:val="center"/>
              <w:rPr>
                <w:rFonts w:ascii="宋体" w:hAnsi="宋体"/>
                <w:color w:val="000000" w:themeColor="text1"/>
                <w:sz w:val="24"/>
              </w:rPr>
            </w:pPr>
          </w:p>
        </w:tc>
        <w:tc>
          <w:tcPr>
            <w:tcW w:w="1191" w:type="dxa"/>
            <w:vAlign w:val="center"/>
          </w:tcPr>
          <w:p w14:paraId="5F7BA2BA" w14:textId="77777777" w:rsidR="007E73C4" w:rsidRPr="00E7692D" w:rsidRDefault="007E73C4">
            <w:pPr>
              <w:spacing w:line="276" w:lineRule="auto"/>
              <w:jc w:val="center"/>
              <w:rPr>
                <w:rFonts w:ascii="宋体" w:hAnsi="宋体"/>
                <w:color w:val="000000" w:themeColor="text1"/>
                <w:sz w:val="24"/>
              </w:rPr>
            </w:pPr>
          </w:p>
        </w:tc>
        <w:tc>
          <w:tcPr>
            <w:tcW w:w="1041" w:type="dxa"/>
            <w:vAlign w:val="center"/>
          </w:tcPr>
          <w:p w14:paraId="251EA1F3" w14:textId="77777777" w:rsidR="007E73C4" w:rsidRPr="00E7692D" w:rsidRDefault="00144042">
            <w:pPr>
              <w:spacing w:line="276" w:lineRule="auto"/>
              <w:jc w:val="left"/>
              <w:rPr>
                <w:rFonts w:ascii="宋体" w:hAnsi="宋体"/>
                <w:color w:val="000000" w:themeColor="text1"/>
                <w:sz w:val="28"/>
              </w:rPr>
            </w:pPr>
            <w:r w:rsidRPr="00E7692D">
              <w:rPr>
                <w:rFonts w:ascii="宋体" w:hAnsi="宋体" w:hint="eastAsia"/>
                <w:color w:val="000000" w:themeColor="text1"/>
                <w:sz w:val="24"/>
              </w:rPr>
              <w:t>税率：</w:t>
            </w:r>
          </w:p>
        </w:tc>
      </w:tr>
      <w:tr w:rsidR="007E73C4" w:rsidRPr="00E7692D" w14:paraId="2ADB5B77" w14:textId="77777777">
        <w:trPr>
          <w:trHeight w:val="984"/>
          <w:jc w:val="center"/>
        </w:trPr>
        <w:tc>
          <w:tcPr>
            <w:tcW w:w="1817" w:type="dxa"/>
            <w:vAlign w:val="center"/>
          </w:tcPr>
          <w:p w14:paraId="275E0E1B" w14:textId="77777777" w:rsidR="007E73C4" w:rsidRPr="003A07D6" w:rsidRDefault="00144042">
            <w:pPr>
              <w:spacing w:line="460" w:lineRule="exact"/>
              <w:jc w:val="left"/>
              <w:rPr>
                <w:rFonts w:ascii="宋体" w:hAnsi="宋体"/>
                <w:b/>
                <w:bCs/>
                <w:sz w:val="24"/>
                <w:szCs w:val="24"/>
              </w:rPr>
            </w:pPr>
            <w:r w:rsidRPr="003A07D6">
              <w:rPr>
                <w:rFonts w:ascii="宋体" w:hAnsi="宋体" w:hint="eastAsia"/>
                <w:b/>
                <w:bCs/>
                <w:sz w:val="24"/>
                <w:szCs w:val="24"/>
              </w:rPr>
              <w:t>报价总报价（含税价）</w:t>
            </w:r>
          </w:p>
        </w:tc>
        <w:tc>
          <w:tcPr>
            <w:tcW w:w="8716" w:type="dxa"/>
            <w:gridSpan w:val="6"/>
            <w:vAlign w:val="center"/>
          </w:tcPr>
          <w:p w14:paraId="5E4FEBFC" w14:textId="77777777" w:rsidR="007E73C4" w:rsidRPr="003A07D6" w:rsidRDefault="00144042">
            <w:pPr>
              <w:spacing w:line="460" w:lineRule="exact"/>
              <w:jc w:val="left"/>
              <w:rPr>
                <w:rFonts w:ascii="宋体" w:hAnsi="宋体"/>
                <w:b/>
                <w:bCs/>
                <w:sz w:val="24"/>
                <w:szCs w:val="24"/>
              </w:rPr>
            </w:pPr>
            <w:r w:rsidRPr="003A07D6">
              <w:rPr>
                <w:rFonts w:ascii="宋体" w:hAnsi="宋体" w:hint="eastAsia"/>
                <w:b/>
                <w:bCs/>
                <w:sz w:val="24"/>
                <w:szCs w:val="24"/>
              </w:rPr>
              <w:t>大写：</w:t>
            </w:r>
            <w:r w:rsidRPr="003A07D6">
              <w:rPr>
                <w:rFonts w:ascii="宋体" w:hAnsi="宋体" w:hint="eastAsia"/>
                <w:b/>
                <w:bCs/>
                <w:sz w:val="24"/>
                <w:szCs w:val="24"/>
                <w:u w:val="single"/>
              </w:rPr>
              <w:t xml:space="preserve">                 </w:t>
            </w:r>
            <w:r w:rsidRPr="003A07D6">
              <w:rPr>
                <w:rFonts w:ascii="宋体" w:hAnsi="宋体" w:hint="eastAsia"/>
                <w:b/>
                <w:bCs/>
                <w:sz w:val="24"/>
                <w:szCs w:val="24"/>
              </w:rPr>
              <w:t>；</w:t>
            </w:r>
          </w:p>
          <w:p w14:paraId="3B1D1C02" w14:textId="77777777" w:rsidR="007E73C4" w:rsidRPr="003A07D6" w:rsidRDefault="00144042">
            <w:pPr>
              <w:spacing w:line="276" w:lineRule="auto"/>
              <w:jc w:val="left"/>
              <w:rPr>
                <w:rFonts w:ascii="宋体" w:hAnsi="宋体"/>
                <w:b/>
                <w:bCs/>
                <w:sz w:val="24"/>
                <w:szCs w:val="24"/>
              </w:rPr>
            </w:pPr>
            <w:r w:rsidRPr="003A07D6">
              <w:rPr>
                <w:rFonts w:ascii="宋体" w:hAnsi="宋体" w:hint="eastAsia"/>
                <w:b/>
                <w:bCs/>
                <w:sz w:val="24"/>
                <w:szCs w:val="24"/>
              </w:rPr>
              <w:t xml:space="preserve">小写：（¥ </w:t>
            </w:r>
            <w:r w:rsidRPr="003A07D6">
              <w:rPr>
                <w:rFonts w:ascii="宋体" w:hAnsi="宋体" w:hint="eastAsia"/>
                <w:b/>
                <w:bCs/>
                <w:sz w:val="24"/>
                <w:szCs w:val="24"/>
                <w:u w:val="single"/>
              </w:rPr>
              <w:t xml:space="preserve">                   元/年 </w:t>
            </w:r>
            <w:r w:rsidRPr="003A07D6">
              <w:rPr>
                <w:rFonts w:ascii="宋体" w:hAnsi="宋体" w:hint="eastAsia"/>
                <w:b/>
                <w:bCs/>
                <w:sz w:val="24"/>
                <w:szCs w:val="24"/>
              </w:rPr>
              <w:t>）</w:t>
            </w:r>
          </w:p>
          <w:p w14:paraId="66C83D0F" w14:textId="77777777" w:rsidR="007E73C4" w:rsidRPr="00E7692D" w:rsidRDefault="00144042">
            <w:pPr>
              <w:spacing w:line="276" w:lineRule="auto"/>
              <w:jc w:val="left"/>
              <w:rPr>
                <w:rFonts w:ascii="宋体" w:hAnsi="宋体"/>
                <w:b/>
                <w:bCs/>
                <w:sz w:val="22"/>
              </w:rPr>
            </w:pPr>
            <w:r w:rsidRPr="003A07D6">
              <w:rPr>
                <w:rFonts w:ascii="宋体" w:hAnsi="宋体" w:hint="eastAsia"/>
                <w:b/>
                <w:bCs/>
                <w:sz w:val="24"/>
                <w:szCs w:val="24"/>
              </w:rPr>
              <w:t>注：</w:t>
            </w:r>
            <w:r w:rsidRPr="00E7692D">
              <w:rPr>
                <w:rFonts w:ascii="宋体" w:hAnsi="宋体" w:hint="eastAsia"/>
                <w:sz w:val="24"/>
              </w:rPr>
              <w:t>在聘期内，若采购人企业资产规模、业务规模未发生重大变化或国家对上市公司信息披露无相关政策性变化，报价有效期暂定五年，如有变化双方另行协商。</w:t>
            </w:r>
          </w:p>
        </w:tc>
      </w:tr>
    </w:tbl>
    <w:p w14:paraId="3C50B71A" w14:textId="77777777" w:rsidR="007E73C4" w:rsidRPr="00E7692D" w:rsidRDefault="007E73C4">
      <w:pPr>
        <w:rPr>
          <w:rFonts w:ascii="宋体" w:hAnsi="宋体"/>
        </w:rPr>
      </w:pPr>
    </w:p>
    <w:p w14:paraId="7F8D363C" w14:textId="77777777" w:rsidR="007E73C4" w:rsidRPr="00E7692D" w:rsidRDefault="007E73C4">
      <w:pPr>
        <w:rPr>
          <w:rFonts w:ascii="宋体" w:hAnsi="宋体"/>
        </w:rPr>
      </w:pPr>
    </w:p>
    <w:p w14:paraId="67669B2C" w14:textId="77777777" w:rsidR="007E73C4" w:rsidRPr="00E7692D" w:rsidRDefault="007E73C4">
      <w:pPr>
        <w:rPr>
          <w:rFonts w:ascii="宋体" w:hAnsi="宋体"/>
        </w:rPr>
      </w:pPr>
    </w:p>
    <w:p w14:paraId="665BDF18" w14:textId="77777777" w:rsidR="007E73C4" w:rsidRPr="00E7692D" w:rsidRDefault="007E73C4">
      <w:pPr>
        <w:rPr>
          <w:rFonts w:ascii="宋体" w:hAnsi="宋体"/>
        </w:rPr>
      </w:pPr>
    </w:p>
    <w:p w14:paraId="6D8A7C13" w14:textId="77777777" w:rsidR="007E73C4" w:rsidRPr="00E7692D" w:rsidRDefault="007E73C4">
      <w:pPr>
        <w:spacing w:line="360" w:lineRule="auto"/>
        <w:ind w:right="210"/>
        <w:jc w:val="left"/>
        <w:rPr>
          <w:rFonts w:ascii="宋体" w:hAnsi="宋体"/>
          <w:b/>
          <w:bCs/>
          <w:sz w:val="24"/>
        </w:rPr>
      </w:pPr>
    </w:p>
    <w:p w14:paraId="74C6D55E" w14:textId="77777777" w:rsidR="007E73C4" w:rsidRPr="00E7692D" w:rsidRDefault="007E73C4">
      <w:pPr>
        <w:spacing w:line="460" w:lineRule="exact"/>
        <w:ind w:left="945" w:hanging="945"/>
        <w:rPr>
          <w:rFonts w:ascii="宋体" w:hAnsi="宋体"/>
          <w:b/>
        </w:rPr>
      </w:pPr>
    </w:p>
    <w:p w14:paraId="0AF469B8" w14:textId="77777777" w:rsidR="007E73C4" w:rsidRPr="00E7692D" w:rsidRDefault="007E73C4">
      <w:pPr>
        <w:spacing w:line="460" w:lineRule="exact"/>
        <w:ind w:left="945" w:hanging="945"/>
        <w:rPr>
          <w:rFonts w:ascii="宋体" w:hAnsi="宋体"/>
          <w:b/>
        </w:rPr>
      </w:pPr>
    </w:p>
    <w:p w14:paraId="5D8860FA" w14:textId="77777777" w:rsidR="007E73C4" w:rsidRPr="00E7692D" w:rsidRDefault="007E73C4">
      <w:pPr>
        <w:spacing w:line="460" w:lineRule="exact"/>
        <w:ind w:left="945" w:hanging="945"/>
        <w:rPr>
          <w:rFonts w:ascii="宋体" w:hAnsi="宋体"/>
          <w:b/>
        </w:rPr>
      </w:pPr>
    </w:p>
    <w:p w14:paraId="53FD4C4F"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报价人：（盖章）</w:t>
      </w:r>
    </w:p>
    <w:p w14:paraId="37654559"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执行事务合伙人或委托代理人：（签字或</w:t>
      </w:r>
      <w:proofErr w:type="gramStart"/>
      <w:r w:rsidRPr="003A07D6">
        <w:rPr>
          <w:rFonts w:ascii="宋体" w:hAnsi="宋体" w:hint="eastAsia"/>
          <w:sz w:val="24"/>
          <w:szCs w:val="24"/>
        </w:rPr>
        <w:t>盖个人章</w:t>
      </w:r>
      <w:proofErr w:type="gramEnd"/>
      <w:r w:rsidRPr="003A07D6">
        <w:rPr>
          <w:rFonts w:ascii="宋体" w:hAnsi="宋体" w:hint="eastAsia"/>
          <w:sz w:val="24"/>
          <w:szCs w:val="24"/>
        </w:rPr>
        <w:t>）</w:t>
      </w:r>
    </w:p>
    <w:p w14:paraId="43222838"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日期:    年    月    日</w:t>
      </w:r>
    </w:p>
    <w:p w14:paraId="106DD1BA" w14:textId="77777777" w:rsidR="007E73C4" w:rsidRPr="00E7692D" w:rsidRDefault="007E73C4">
      <w:pPr>
        <w:spacing w:line="460" w:lineRule="exact"/>
        <w:ind w:left="945" w:hanging="945"/>
        <w:rPr>
          <w:rFonts w:ascii="宋体" w:hAnsi="宋体" w:cs="仿宋"/>
          <w:sz w:val="24"/>
          <w:szCs w:val="24"/>
        </w:rPr>
      </w:pPr>
    </w:p>
    <w:p w14:paraId="601376D4" w14:textId="77777777" w:rsidR="007E73C4" w:rsidRPr="00E7692D" w:rsidRDefault="00144042">
      <w:pPr>
        <w:widowControl/>
        <w:jc w:val="left"/>
        <w:rPr>
          <w:rFonts w:ascii="宋体" w:hAnsi="宋体" w:cs="仿宋"/>
          <w:sz w:val="24"/>
          <w:szCs w:val="24"/>
        </w:rPr>
      </w:pPr>
      <w:r w:rsidRPr="00E7692D">
        <w:rPr>
          <w:rFonts w:ascii="宋体" w:hAnsi="宋体" w:cs="仿宋"/>
          <w:sz w:val="24"/>
          <w:szCs w:val="24"/>
        </w:rPr>
        <w:br w:type="page"/>
      </w:r>
    </w:p>
    <w:p w14:paraId="65C28DF0" w14:textId="77777777" w:rsidR="007E73C4" w:rsidRPr="00E7692D" w:rsidRDefault="00144042">
      <w:pPr>
        <w:pStyle w:val="Normal"/>
      </w:pPr>
      <w:bookmarkStart w:id="3" w:name="_Toc136523149"/>
      <w:r w:rsidRPr="00E7692D">
        <w:lastRenderedPageBreak/>
        <w:t>5</w:t>
      </w:r>
      <w:r w:rsidRPr="00E7692D">
        <w:rPr>
          <w:rFonts w:hint="eastAsia"/>
        </w:rPr>
        <w:t>.</w:t>
      </w:r>
      <w:r w:rsidRPr="00E7692D">
        <w:t>2、</w:t>
      </w:r>
      <w:r w:rsidRPr="00E7692D">
        <w:rPr>
          <w:rFonts w:hint="eastAsia"/>
        </w:rPr>
        <w:t>报价分项报价表</w:t>
      </w:r>
      <w:bookmarkEnd w:id="3"/>
    </w:p>
    <w:p w14:paraId="73CC11BE" w14:textId="77777777" w:rsidR="007E73C4" w:rsidRPr="00E7692D" w:rsidRDefault="007E73C4">
      <w:pPr>
        <w:spacing w:line="460" w:lineRule="exact"/>
        <w:ind w:left="945" w:hanging="945"/>
        <w:rPr>
          <w:rFonts w:ascii="宋体" w:hAnsi="宋体" w:cs="仿宋"/>
          <w:sz w:val="24"/>
          <w:szCs w:val="24"/>
        </w:rPr>
      </w:pPr>
    </w:p>
    <w:p w14:paraId="76D192E4" w14:textId="77777777" w:rsidR="007E73C4" w:rsidRPr="00E7692D" w:rsidRDefault="00144042">
      <w:pPr>
        <w:spacing w:line="360" w:lineRule="auto"/>
        <w:rPr>
          <w:rFonts w:ascii="宋体" w:hAnsi="宋体"/>
          <w:color w:val="000000" w:themeColor="text1"/>
          <w:sz w:val="24"/>
          <w:u w:val="single"/>
        </w:rPr>
      </w:pPr>
      <w:r w:rsidRPr="00E7692D">
        <w:rPr>
          <w:rFonts w:ascii="宋体" w:hAnsi="宋体" w:hint="eastAsia"/>
          <w:color w:val="000000" w:themeColor="text1"/>
          <w:sz w:val="24"/>
        </w:rPr>
        <w:t>报价人名称：</w:t>
      </w:r>
      <w:r w:rsidRPr="00E7692D">
        <w:rPr>
          <w:rFonts w:ascii="宋体" w:hAnsi="宋体"/>
          <w:color w:val="000000" w:themeColor="text1"/>
          <w:sz w:val="24"/>
        </w:rPr>
        <w:t xml:space="preserve">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013"/>
        <w:gridCol w:w="1808"/>
        <w:gridCol w:w="1337"/>
        <w:gridCol w:w="1739"/>
        <w:gridCol w:w="2608"/>
      </w:tblGrid>
      <w:tr w:rsidR="007E73C4" w:rsidRPr="00E7692D" w14:paraId="501D7310" w14:textId="77777777">
        <w:trPr>
          <w:trHeight w:val="542"/>
          <w:jc w:val="center"/>
        </w:trPr>
        <w:tc>
          <w:tcPr>
            <w:tcW w:w="774" w:type="dxa"/>
            <w:vAlign w:val="center"/>
          </w:tcPr>
          <w:p w14:paraId="60FD322E"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序号</w:t>
            </w:r>
          </w:p>
        </w:tc>
        <w:tc>
          <w:tcPr>
            <w:tcW w:w="2013" w:type="dxa"/>
            <w:vAlign w:val="center"/>
          </w:tcPr>
          <w:p w14:paraId="6C7B0A91"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分项内容</w:t>
            </w:r>
          </w:p>
        </w:tc>
        <w:tc>
          <w:tcPr>
            <w:tcW w:w="1808" w:type="dxa"/>
            <w:vAlign w:val="center"/>
          </w:tcPr>
          <w:p w14:paraId="4751402E"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数量</w:t>
            </w:r>
          </w:p>
        </w:tc>
        <w:tc>
          <w:tcPr>
            <w:tcW w:w="1337" w:type="dxa"/>
            <w:vAlign w:val="center"/>
          </w:tcPr>
          <w:p w14:paraId="131806F2"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单价</w:t>
            </w:r>
          </w:p>
        </w:tc>
        <w:tc>
          <w:tcPr>
            <w:tcW w:w="1739" w:type="dxa"/>
            <w:vAlign w:val="center"/>
          </w:tcPr>
          <w:p w14:paraId="1BCF2A6A"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小计（元）</w:t>
            </w:r>
          </w:p>
        </w:tc>
        <w:tc>
          <w:tcPr>
            <w:tcW w:w="2607" w:type="dxa"/>
            <w:vAlign w:val="center"/>
          </w:tcPr>
          <w:p w14:paraId="759AD655" w14:textId="77777777" w:rsidR="007E73C4" w:rsidRPr="00E7692D" w:rsidRDefault="00144042">
            <w:pPr>
              <w:spacing w:line="276" w:lineRule="auto"/>
              <w:jc w:val="center"/>
              <w:rPr>
                <w:rFonts w:ascii="宋体" w:hAnsi="宋体"/>
                <w:color w:val="000000" w:themeColor="text1"/>
                <w:sz w:val="24"/>
              </w:rPr>
            </w:pPr>
            <w:r w:rsidRPr="00E7692D">
              <w:rPr>
                <w:rFonts w:ascii="宋体" w:hAnsi="宋体" w:hint="eastAsia"/>
                <w:color w:val="000000" w:themeColor="text1"/>
                <w:sz w:val="24"/>
              </w:rPr>
              <w:t>备注</w:t>
            </w:r>
          </w:p>
        </w:tc>
      </w:tr>
      <w:tr w:rsidR="007E73C4" w:rsidRPr="00E7692D" w14:paraId="0D497A5C" w14:textId="77777777">
        <w:trPr>
          <w:trHeight w:val="569"/>
          <w:jc w:val="center"/>
        </w:trPr>
        <w:tc>
          <w:tcPr>
            <w:tcW w:w="774" w:type="dxa"/>
            <w:vAlign w:val="center"/>
          </w:tcPr>
          <w:p w14:paraId="14D41424" w14:textId="77777777" w:rsidR="007E73C4" w:rsidRPr="00E7692D" w:rsidRDefault="00144042">
            <w:pPr>
              <w:spacing w:line="276" w:lineRule="auto"/>
              <w:jc w:val="center"/>
              <w:rPr>
                <w:rFonts w:ascii="宋体" w:hAnsi="宋体"/>
                <w:color w:val="000000" w:themeColor="text1"/>
                <w:sz w:val="28"/>
              </w:rPr>
            </w:pPr>
            <w:r w:rsidRPr="00E7692D">
              <w:rPr>
                <w:rFonts w:ascii="宋体" w:hAnsi="宋体"/>
                <w:color w:val="000000" w:themeColor="text1"/>
                <w:sz w:val="28"/>
              </w:rPr>
              <w:t>1</w:t>
            </w:r>
          </w:p>
        </w:tc>
        <w:tc>
          <w:tcPr>
            <w:tcW w:w="2013" w:type="dxa"/>
            <w:vAlign w:val="center"/>
          </w:tcPr>
          <w:p w14:paraId="27156F10" w14:textId="77777777" w:rsidR="007E73C4" w:rsidRPr="00E7692D" w:rsidRDefault="007E73C4">
            <w:pPr>
              <w:spacing w:line="276" w:lineRule="auto"/>
              <w:jc w:val="center"/>
              <w:rPr>
                <w:rFonts w:ascii="宋体" w:hAnsi="宋体"/>
                <w:color w:val="000000" w:themeColor="text1"/>
                <w:sz w:val="28"/>
              </w:rPr>
            </w:pPr>
          </w:p>
        </w:tc>
        <w:tc>
          <w:tcPr>
            <w:tcW w:w="1808" w:type="dxa"/>
            <w:vAlign w:val="center"/>
          </w:tcPr>
          <w:p w14:paraId="7C528550" w14:textId="77777777" w:rsidR="007E73C4" w:rsidRPr="00E7692D" w:rsidRDefault="007E73C4">
            <w:pPr>
              <w:spacing w:line="276" w:lineRule="auto"/>
              <w:jc w:val="center"/>
              <w:rPr>
                <w:rFonts w:ascii="宋体" w:hAnsi="宋体"/>
                <w:color w:val="000000" w:themeColor="text1"/>
                <w:sz w:val="28"/>
              </w:rPr>
            </w:pPr>
          </w:p>
        </w:tc>
        <w:tc>
          <w:tcPr>
            <w:tcW w:w="1337" w:type="dxa"/>
            <w:vAlign w:val="center"/>
          </w:tcPr>
          <w:p w14:paraId="04D1395D" w14:textId="77777777" w:rsidR="007E73C4" w:rsidRPr="00E7692D" w:rsidRDefault="007E73C4">
            <w:pPr>
              <w:spacing w:line="276" w:lineRule="auto"/>
              <w:jc w:val="center"/>
              <w:rPr>
                <w:rFonts w:ascii="宋体" w:hAnsi="宋体"/>
                <w:color w:val="000000" w:themeColor="text1"/>
                <w:sz w:val="28"/>
              </w:rPr>
            </w:pPr>
          </w:p>
        </w:tc>
        <w:tc>
          <w:tcPr>
            <w:tcW w:w="1739" w:type="dxa"/>
            <w:vAlign w:val="center"/>
          </w:tcPr>
          <w:p w14:paraId="69925C74" w14:textId="77777777" w:rsidR="007E73C4" w:rsidRPr="00E7692D" w:rsidRDefault="007E73C4">
            <w:pPr>
              <w:spacing w:line="276" w:lineRule="auto"/>
              <w:jc w:val="center"/>
              <w:rPr>
                <w:rFonts w:ascii="宋体" w:hAnsi="宋体"/>
                <w:color w:val="000000" w:themeColor="text1"/>
                <w:sz w:val="28"/>
              </w:rPr>
            </w:pPr>
          </w:p>
        </w:tc>
        <w:tc>
          <w:tcPr>
            <w:tcW w:w="2607" w:type="dxa"/>
            <w:vAlign w:val="center"/>
          </w:tcPr>
          <w:p w14:paraId="2EF1CCC5" w14:textId="77777777" w:rsidR="007E73C4" w:rsidRPr="00E7692D" w:rsidRDefault="007E73C4">
            <w:pPr>
              <w:spacing w:line="276" w:lineRule="auto"/>
              <w:jc w:val="center"/>
              <w:rPr>
                <w:rFonts w:ascii="宋体" w:hAnsi="宋体"/>
                <w:color w:val="000000" w:themeColor="text1"/>
                <w:sz w:val="28"/>
              </w:rPr>
            </w:pPr>
          </w:p>
        </w:tc>
      </w:tr>
      <w:tr w:rsidR="007E73C4" w:rsidRPr="00E7692D" w14:paraId="5F30F016" w14:textId="77777777">
        <w:trPr>
          <w:trHeight w:val="569"/>
          <w:jc w:val="center"/>
        </w:trPr>
        <w:tc>
          <w:tcPr>
            <w:tcW w:w="774" w:type="dxa"/>
            <w:vAlign w:val="center"/>
          </w:tcPr>
          <w:p w14:paraId="56E7D843" w14:textId="77777777" w:rsidR="007E73C4" w:rsidRPr="00E7692D" w:rsidRDefault="00144042">
            <w:pPr>
              <w:spacing w:line="276" w:lineRule="auto"/>
              <w:jc w:val="center"/>
              <w:rPr>
                <w:rFonts w:ascii="宋体" w:hAnsi="宋体"/>
                <w:color w:val="000000" w:themeColor="text1"/>
                <w:sz w:val="28"/>
              </w:rPr>
            </w:pPr>
            <w:r w:rsidRPr="00E7692D">
              <w:rPr>
                <w:rFonts w:ascii="宋体" w:hAnsi="宋体"/>
                <w:color w:val="000000" w:themeColor="text1"/>
                <w:sz w:val="28"/>
              </w:rPr>
              <w:t>2</w:t>
            </w:r>
          </w:p>
        </w:tc>
        <w:tc>
          <w:tcPr>
            <w:tcW w:w="2013" w:type="dxa"/>
            <w:vAlign w:val="center"/>
          </w:tcPr>
          <w:p w14:paraId="17606F10" w14:textId="77777777" w:rsidR="007E73C4" w:rsidRPr="00E7692D" w:rsidRDefault="007E73C4">
            <w:pPr>
              <w:spacing w:line="276" w:lineRule="auto"/>
              <w:jc w:val="center"/>
              <w:rPr>
                <w:rFonts w:ascii="宋体" w:hAnsi="宋体"/>
                <w:color w:val="000000" w:themeColor="text1"/>
                <w:sz w:val="28"/>
              </w:rPr>
            </w:pPr>
          </w:p>
        </w:tc>
        <w:tc>
          <w:tcPr>
            <w:tcW w:w="1808" w:type="dxa"/>
            <w:vAlign w:val="center"/>
          </w:tcPr>
          <w:p w14:paraId="699181CA" w14:textId="77777777" w:rsidR="007E73C4" w:rsidRPr="00E7692D" w:rsidRDefault="007E73C4">
            <w:pPr>
              <w:spacing w:line="276" w:lineRule="auto"/>
              <w:jc w:val="center"/>
              <w:rPr>
                <w:rFonts w:ascii="宋体" w:hAnsi="宋体"/>
                <w:color w:val="000000" w:themeColor="text1"/>
                <w:sz w:val="28"/>
              </w:rPr>
            </w:pPr>
          </w:p>
        </w:tc>
        <w:tc>
          <w:tcPr>
            <w:tcW w:w="1337" w:type="dxa"/>
            <w:vAlign w:val="center"/>
          </w:tcPr>
          <w:p w14:paraId="0E2D1F71" w14:textId="77777777" w:rsidR="007E73C4" w:rsidRPr="00E7692D" w:rsidRDefault="007E73C4">
            <w:pPr>
              <w:spacing w:line="276" w:lineRule="auto"/>
              <w:jc w:val="center"/>
              <w:rPr>
                <w:rFonts w:ascii="宋体" w:hAnsi="宋体"/>
                <w:color w:val="000000" w:themeColor="text1"/>
                <w:sz w:val="28"/>
              </w:rPr>
            </w:pPr>
          </w:p>
        </w:tc>
        <w:tc>
          <w:tcPr>
            <w:tcW w:w="1739" w:type="dxa"/>
            <w:vAlign w:val="center"/>
          </w:tcPr>
          <w:p w14:paraId="741BEB98" w14:textId="77777777" w:rsidR="007E73C4" w:rsidRPr="00E7692D" w:rsidRDefault="007E73C4">
            <w:pPr>
              <w:spacing w:line="276" w:lineRule="auto"/>
              <w:jc w:val="center"/>
              <w:rPr>
                <w:rFonts w:ascii="宋体" w:hAnsi="宋体"/>
                <w:color w:val="000000" w:themeColor="text1"/>
                <w:sz w:val="28"/>
              </w:rPr>
            </w:pPr>
          </w:p>
        </w:tc>
        <w:tc>
          <w:tcPr>
            <w:tcW w:w="2607" w:type="dxa"/>
            <w:vAlign w:val="center"/>
          </w:tcPr>
          <w:p w14:paraId="6E2A133D" w14:textId="77777777" w:rsidR="007E73C4" w:rsidRPr="00E7692D" w:rsidRDefault="007E73C4">
            <w:pPr>
              <w:spacing w:line="276" w:lineRule="auto"/>
              <w:jc w:val="center"/>
              <w:rPr>
                <w:rFonts w:ascii="宋体" w:hAnsi="宋体"/>
                <w:color w:val="000000" w:themeColor="text1"/>
                <w:sz w:val="28"/>
              </w:rPr>
            </w:pPr>
          </w:p>
        </w:tc>
      </w:tr>
      <w:tr w:rsidR="007E73C4" w:rsidRPr="00E7692D" w14:paraId="09941193" w14:textId="77777777">
        <w:trPr>
          <w:trHeight w:val="569"/>
          <w:jc w:val="center"/>
        </w:trPr>
        <w:tc>
          <w:tcPr>
            <w:tcW w:w="774" w:type="dxa"/>
            <w:vAlign w:val="center"/>
          </w:tcPr>
          <w:p w14:paraId="73776F9B" w14:textId="77777777" w:rsidR="007E73C4" w:rsidRPr="00E7692D" w:rsidRDefault="00144042">
            <w:pPr>
              <w:spacing w:line="276" w:lineRule="auto"/>
              <w:jc w:val="center"/>
              <w:rPr>
                <w:rFonts w:ascii="宋体" w:hAnsi="宋体"/>
                <w:color w:val="000000" w:themeColor="text1"/>
                <w:sz w:val="28"/>
              </w:rPr>
            </w:pPr>
            <w:r w:rsidRPr="00E7692D">
              <w:rPr>
                <w:rFonts w:ascii="宋体" w:hAnsi="宋体"/>
                <w:color w:val="000000" w:themeColor="text1"/>
                <w:sz w:val="28"/>
              </w:rPr>
              <w:t>3</w:t>
            </w:r>
          </w:p>
        </w:tc>
        <w:tc>
          <w:tcPr>
            <w:tcW w:w="2013" w:type="dxa"/>
            <w:vAlign w:val="center"/>
          </w:tcPr>
          <w:p w14:paraId="48017190" w14:textId="77777777" w:rsidR="007E73C4" w:rsidRPr="00E7692D" w:rsidRDefault="007E73C4">
            <w:pPr>
              <w:spacing w:line="276" w:lineRule="auto"/>
              <w:jc w:val="center"/>
              <w:rPr>
                <w:rFonts w:ascii="宋体" w:hAnsi="宋体"/>
                <w:color w:val="000000" w:themeColor="text1"/>
                <w:sz w:val="28"/>
              </w:rPr>
            </w:pPr>
          </w:p>
        </w:tc>
        <w:tc>
          <w:tcPr>
            <w:tcW w:w="1808" w:type="dxa"/>
            <w:vAlign w:val="center"/>
          </w:tcPr>
          <w:p w14:paraId="7A6E7CA6" w14:textId="77777777" w:rsidR="007E73C4" w:rsidRPr="00E7692D" w:rsidRDefault="007E73C4">
            <w:pPr>
              <w:spacing w:line="276" w:lineRule="auto"/>
              <w:jc w:val="center"/>
              <w:rPr>
                <w:rFonts w:ascii="宋体" w:hAnsi="宋体"/>
                <w:color w:val="000000" w:themeColor="text1"/>
                <w:sz w:val="28"/>
              </w:rPr>
            </w:pPr>
          </w:p>
        </w:tc>
        <w:tc>
          <w:tcPr>
            <w:tcW w:w="1337" w:type="dxa"/>
            <w:vAlign w:val="center"/>
          </w:tcPr>
          <w:p w14:paraId="7BB0D640" w14:textId="77777777" w:rsidR="007E73C4" w:rsidRPr="00E7692D" w:rsidRDefault="007E73C4">
            <w:pPr>
              <w:spacing w:line="276" w:lineRule="auto"/>
              <w:jc w:val="center"/>
              <w:rPr>
                <w:rFonts w:ascii="宋体" w:hAnsi="宋体"/>
                <w:color w:val="000000" w:themeColor="text1"/>
                <w:sz w:val="28"/>
              </w:rPr>
            </w:pPr>
          </w:p>
        </w:tc>
        <w:tc>
          <w:tcPr>
            <w:tcW w:w="1739" w:type="dxa"/>
            <w:vAlign w:val="center"/>
          </w:tcPr>
          <w:p w14:paraId="4A184F75" w14:textId="77777777" w:rsidR="007E73C4" w:rsidRPr="00E7692D" w:rsidRDefault="007E73C4">
            <w:pPr>
              <w:spacing w:line="276" w:lineRule="auto"/>
              <w:jc w:val="center"/>
              <w:rPr>
                <w:rFonts w:ascii="宋体" w:hAnsi="宋体"/>
                <w:color w:val="000000" w:themeColor="text1"/>
                <w:sz w:val="28"/>
              </w:rPr>
            </w:pPr>
          </w:p>
        </w:tc>
        <w:tc>
          <w:tcPr>
            <w:tcW w:w="2607" w:type="dxa"/>
            <w:vAlign w:val="center"/>
          </w:tcPr>
          <w:p w14:paraId="21AD1F3C" w14:textId="77777777" w:rsidR="007E73C4" w:rsidRPr="00E7692D" w:rsidRDefault="007E73C4">
            <w:pPr>
              <w:spacing w:line="276" w:lineRule="auto"/>
              <w:jc w:val="center"/>
              <w:rPr>
                <w:rFonts w:ascii="宋体" w:hAnsi="宋体"/>
                <w:color w:val="000000" w:themeColor="text1"/>
                <w:sz w:val="28"/>
              </w:rPr>
            </w:pPr>
          </w:p>
        </w:tc>
      </w:tr>
      <w:tr w:rsidR="007E73C4" w:rsidRPr="00E7692D" w14:paraId="4965EE15" w14:textId="77777777">
        <w:trPr>
          <w:trHeight w:val="569"/>
          <w:jc w:val="center"/>
        </w:trPr>
        <w:tc>
          <w:tcPr>
            <w:tcW w:w="774" w:type="dxa"/>
            <w:vAlign w:val="center"/>
          </w:tcPr>
          <w:p w14:paraId="1072E08A" w14:textId="77777777" w:rsidR="007E73C4" w:rsidRPr="00E7692D" w:rsidRDefault="00144042">
            <w:pPr>
              <w:spacing w:line="276" w:lineRule="auto"/>
              <w:jc w:val="center"/>
              <w:rPr>
                <w:rFonts w:ascii="宋体" w:hAnsi="宋体"/>
                <w:color w:val="000000" w:themeColor="text1"/>
                <w:sz w:val="28"/>
              </w:rPr>
            </w:pPr>
            <w:r w:rsidRPr="00E7692D">
              <w:rPr>
                <w:rFonts w:ascii="宋体" w:hAnsi="宋体"/>
                <w:color w:val="000000" w:themeColor="text1"/>
                <w:sz w:val="28"/>
              </w:rPr>
              <w:t>4</w:t>
            </w:r>
          </w:p>
        </w:tc>
        <w:tc>
          <w:tcPr>
            <w:tcW w:w="2013" w:type="dxa"/>
            <w:vAlign w:val="center"/>
          </w:tcPr>
          <w:p w14:paraId="221CC116" w14:textId="77777777" w:rsidR="007E73C4" w:rsidRPr="00E7692D" w:rsidRDefault="007E73C4">
            <w:pPr>
              <w:spacing w:line="276" w:lineRule="auto"/>
              <w:jc w:val="center"/>
              <w:rPr>
                <w:rFonts w:ascii="宋体" w:hAnsi="宋体"/>
                <w:color w:val="000000" w:themeColor="text1"/>
                <w:sz w:val="28"/>
              </w:rPr>
            </w:pPr>
          </w:p>
        </w:tc>
        <w:tc>
          <w:tcPr>
            <w:tcW w:w="1808" w:type="dxa"/>
            <w:vAlign w:val="center"/>
          </w:tcPr>
          <w:p w14:paraId="44283040" w14:textId="77777777" w:rsidR="007E73C4" w:rsidRPr="00E7692D" w:rsidRDefault="007E73C4">
            <w:pPr>
              <w:spacing w:line="276" w:lineRule="auto"/>
              <w:jc w:val="center"/>
              <w:rPr>
                <w:rFonts w:ascii="宋体" w:hAnsi="宋体"/>
                <w:color w:val="000000" w:themeColor="text1"/>
                <w:sz w:val="28"/>
              </w:rPr>
            </w:pPr>
          </w:p>
        </w:tc>
        <w:tc>
          <w:tcPr>
            <w:tcW w:w="1337" w:type="dxa"/>
            <w:vAlign w:val="center"/>
          </w:tcPr>
          <w:p w14:paraId="54CFD71F" w14:textId="77777777" w:rsidR="007E73C4" w:rsidRPr="00E7692D" w:rsidRDefault="007E73C4">
            <w:pPr>
              <w:spacing w:line="276" w:lineRule="auto"/>
              <w:jc w:val="center"/>
              <w:rPr>
                <w:rFonts w:ascii="宋体" w:hAnsi="宋体"/>
                <w:color w:val="000000" w:themeColor="text1"/>
                <w:sz w:val="28"/>
              </w:rPr>
            </w:pPr>
          </w:p>
        </w:tc>
        <w:tc>
          <w:tcPr>
            <w:tcW w:w="1739" w:type="dxa"/>
            <w:vAlign w:val="center"/>
          </w:tcPr>
          <w:p w14:paraId="447CB23A" w14:textId="77777777" w:rsidR="007E73C4" w:rsidRPr="00E7692D" w:rsidRDefault="007E73C4">
            <w:pPr>
              <w:spacing w:line="276" w:lineRule="auto"/>
              <w:jc w:val="center"/>
              <w:rPr>
                <w:rFonts w:ascii="宋体" w:hAnsi="宋体"/>
                <w:color w:val="000000" w:themeColor="text1"/>
                <w:sz w:val="28"/>
              </w:rPr>
            </w:pPr>
          </w:p>
        </w:tc>
        <w:tc>
          <w:tcPr>
            <w:tcW w:w="2607" w:type="dxa"/>
            <w:vAlign w:val="center"/>
          </w:tcPr>
          <w:p w14:paraId="7ECE3F79" w14:textId="77777777" w:rsidR="007E73C4" w:rsidRPr="00E7692D" w:rsidRDefault="007E73C4">
            <w:pPr>
              <w:spacing w:line="276" w:lineRule="auto"/>
              <w:jc w:val="center"/>
              <w:rPr>
                <w:rFonts w:ascii="宋体" w:hAnsi="宋体"/>
                <w:color w:val="000000" w:themeColor="text1"/>
                <w:sz w:val="28"/>
              </w:rPr>
            </w:pPr>
          </w:p>
        </w:tc>
      </w:tr>
      <w:tr w:rsidR="007E73C4" w:rsidRPr="00E7692D" w14:paraId="2C9EF49C" w14:textId="77777777">
        <w:trPr>
          <w:trHeight w:val="569"/>
          <w:jc w:val="center"/>
        </w:trPr>
        <w:tc>
          <w:tcPr>
            <w:tcW w:w="774" w:type="dxa"/>
            <w:vAlign w:val="center"/>
          </w:tcPr>
          <w:p w14:paraId="666B6F79" w14:textId="77777777" w:rsidR="007E73C4" w:rsidRPr="00E7692D" w:rsidRDefault="00144042">
            <w:pPr>
              <w:spacing w:line="276" w:lineRule="auto"/>
              <w:jc w:val="center"/>
              <w:rPr>
                <w:rFonts w:ascii="宋体" w:hAnsi="宋体"/>
                <w:color w:val="000000" w:themeColor="text1"/>
                <w:sz w:val="28"/>
              </w:rPr>
            </w:pPr>
            <w:r w:rsidRPr="00E7692D">
              <w:rPr>
                <w:rFonts w:ascii="宋体" w:hAnsi="宋体" w:hint="eastAsia"/>
                <w:color w:val="000000" w:themeColor="text1"/>
                <w:sz w:val="28"/>
              </w:rPr>
              <w:t>……</w:t>
            </w:r>
          </w:p>
        </w:tc>
        <w:tc>
          <w:tcPr>
            <w:tcW w:w="2013" w:type="dxa"/>
            <w:vAlign w:val="center"/>
          </w:tcPr>
          <w:p w14:paraId="42A0589D" w14:textId="77777777" w:rsidR="007E73C4" w:rsidRPr="00E7692D" w:rsidRDefault="007E73C4">
            <w:pPr>
              <w:spacing w:line="276" w:lineRule="auto"/>
              <w:jc w:val="center"/>
              <w:rPr>
                <w:rFonts w:ascii="宋体" w:hAnsi="宋体"/>
                <w:color w:val="000000" w:themeColor="text1"/>
                <w:sz w:val="28"/>
              </w:rPr>
            </w:pPr>
          </w:p>
        </w:tc>
        <w:tc>
          <w:tcPr>
            <w:tcW w:w="1808" w:type="dxa"/>
            <w:vAlign w:val="center"/>
          </w:tcPr>
          <w:p w14:paraId="1C7448D8" w14:textId="77777777" w:rsidR="007E73C4" w:rsidRPr="00E7692D" w:rsidRDefault="007E73C4">
            <w:pPr>
              <w:spacing w:line="276" w:lineRule="auto"/>
              <w:jc w:val="center"/>
              <w:rPr>
                <w:rFonts w:ascii="宋体" w:hAnsi="宋体"/>
                <w:color w:val="000000" w:themeColor="text1"/>
                <w:sz w:val="28"/>
              </w:rPr>
            </w:pPr>
          </w:p>
        </w:tc>
        <w:tc>
          <w:tcPr>
            <w:tcW w:w="1337" w:type="dxa"/>
            <w:vAlign w:val="center"/>
          </w:tcPr>
          <w:p w14:paraId="341B36B9" w14:textId="77777777" w:rsidR="007E73C4" w:rsidRPr="00E7692D" w:rsidRDefault="007E73C4">
            <w:pPr>
              <w:spacing w:line="276" w:lineRule="auto"/>
              <w:jc w:val="center"/>
              <w:rPr>
                <w:rFonts w:ascii="宋体" w:hAnsi="宋体"/>
                <w:color w:val="000000" w:themeColor="text1"/>
                <w:sz w:val="28"/>
              </w:rPr>
            </w:pPr>
          </w:p>
        </w:tc>
        <w:tc>
          <w:tcPr>
            <w:tcW w:w="1739" w:type="dxa"/>
            <w:vAlign w:val="center"/>
          </w:tcPr>
          <w:p w14:paraId="130F3026" w14:textId="77777777" w:rsidR="007E73C4" w:rsidRPr="00E7692D" w:rsidRDefault="007E73C4">
            <w:pPr>
              <w:spacing w:line="276" w:lineRule="auto"/>
              <w:jc w:val="center"/>
              <w:rPr>
                <w:rFonts w:ascii="宋体" w:hAnsi="宋体"/>
                <w:color w:val="000000" w:themeColor="text1"/>
                <w:sz w:val="28"/>
              </w:rPr>
            </w:pPr>
          </w:p>
        </w:tc>
        <w:tc>
          <w:tcPr>
            <w:tcW w:w="2607" w:type="dxa"/>
            <w:vAlign w:val="center"/>
          </w:tcPr>
          <w:p w14:paraId="48B6EC95" w14:textId="77777777" w:rsidR="007E73C4" w:rsidRPr="00E7692D" w:rsidRDefault="007E73C4">
            <w:pPr>
              <w:spacing w:line="276" w:lineRule="auto"/>
              <w:jc w:val="center"/>
              <w:rPr>
                <w:rFonts w:ascii="宋体" w:hAnsi="宋体"/>
                <w:color w:val="000000" w:themeColor="text1"/>
                <w:sz w:val="28"/>
              </w:rPr>
            </w:pPr>
          </w:p>
        </w:tc>
      </w:tr>
      <w:tr w:rsidR="007E73C4" w:rsidRPr="00E7692D" w14:paraId="27CE0A3D" w14:textId="77777777">
        <w:trPr>
          <w:trHeight w:val="569"/>
          <w:jc w:val="center"/>
        </w:trPr>
        <w:tc>
          <w:tcPr>
            <w:tcW w:w="2787" w:type="dxa"/>
            <w:gridSpan w:val="2"/>
            <w:vAlign w:val="center"/>
          </w:tcPr>
          <w:p w14:paraId="691ACE66" w14:textId="77777777" w:rsidR="007E73C4" w:rsidRPr="00E7692D" w:rsidRDefault="00144042">
            <w:pPr>
              <w:spacing w:line="276" w:lineRule="auto"/>
              <w:jc w:val="center"/>
              <w:rPr>
                <w:rFonts w:ascii="宋体" w:hAnsi="宋体"/>
                <w:b/>
                <w:color w:val="000000" w:themeColor="text1"/>
                <w:sz w:val="24"/>
              </w:rPr>
            </w:pPr>
            <w:r w:rsidRPr="00E7692D">
              <w:rPr>
                <w:rFonts w:ascii="宋体" w:hAnsi="宋体" w:hint="eastAsia"/>
                <w:b/>
                <w:color w:val="000000" w:themeColor="text1"/>
                <w:sz w:val="24"/>
              </w:rPr>
              <w:t>总</w:t>
            </w:r>
            <w:r w:rsidRPr="00E7692D">
              <w:rPr>
                <w:rFonts w:ascii="宋体" w:hAnsi="宋体"/>
                <w:b/>
                <w:color w:val="000000" w:themeColor="text1"/>
                <w:sz w:val="24"/>
              </w:rPr>
              <w:t xml:space="preserve">           </w:t>
            </w:r>
            <w:r w:rsidRPr="00E7692D">
              <w:rPr>
                <w:rFonts w:ascii="宋体" w:hAnsi="宋体" w:hint="eastAsia"/>
                <w:b/>
                <w:color w:val="000000" w:themeColor="text1"/>
                <w:sz w:val="24"/>
              </w:rPr>
              <w:t>价</w:t>
            </w:r>
          </w:p>
        </w:tc>
        <w:tc>
          <w:tcPr>
            <w:tcW w:w="7492" w:type="dxa"/>
            <w:gridSpan w:val="4"/>
            <w:vAlign w:val="center"/>
          </w:tcPr>
          <w:p w14:paraId="446D1511" w14:textId="77777777" w:rsidR="007E73C4" w:rsidRPr="00E7692D" w:rsidRDefault="007E73C4">
            <w:pPr>
              <w:spacing w:line="276" w:lineRule="auto"/>
              <w:jc w:val="center"/>
              <w:rPr>
                <w:rFonts w:ascii="宋体" w:hAnsi="宋体"/>
                <w:color w:val="000000" w:themeColor="text1"/>
                <w:sz w:val="24"/>
              </w:rPr>
            </w:pPr>
          </w:p>
        </w:tc>
      </w:tr>
    </w:tbl>
    <w:p w14:paraId="266B9091" w14:textId="77777777" w:rsidR="007E73C4" w:rsidRPr="00E7692D" w:rsidRDefault="007E73C4">
      <w:pPr>
        <w:pStyle w:val="ad"/>
        <w:snapToGrid w:val="0"/>
        <w:spacing w:line="360" w:lineRule="auto"/>
        <w:ind w:firstLineChars="200" w:firstLine="480"/>
        <w:rPr>
          <w:rFonts w:hAnsi="宋体" w:cs="宋体"/>
          <w:color w:val="000000"/>
          <w:sz w:val="24"/>
          <w:lang w:val="zh-CN"/>
        </w:rPr>
      </w:pPr>
    </w:p>
    <w:p w14:paraId="0795CC51" w14:textId="77777777" w:rsidR="007E73C4" w:rsidRPr="00E7692D" w:rsidRDefault="00144042">
      <w:pPr>
        <w:spacing w:line="360" w:lineRule="auto"/>
        <w:rPr>
          <w:rFonts w:ascii="宋体" w:hAnsi="宋体"/>
          <w:color w:val="000000" w:themeColor="text1"/>
          <w:sz w:val="24"/>
        </w:rPr>
      </w:pPr>
      <w:r w:rsidRPr="00E7692D">
        <w:rPr>
          <w:rFonts w:ascii="宋体" w:hAnsi="宋体" w:cs="宋体" w:hint="eastAsia"/>
          <w:color w:val="000000"/>
          <w:sz w:val="24"/>
          <w:lang w:val="zh-CN"/>
        </w:rPr>
        <w:t>注：</w:t>
      </w:r>
      <w:r w:rsidRPr="00E7692D">
        <w:rPr>
          <w:rFonts w:ascii="宋体" w:hAnsi="宋体" w:cs="宋体" w:hint="eastAsia"/>
          <w:color w:val="000000"/>
          <w:sz w:val="24"/>
        </w:rPr>
        <w:t>1、可根据具体情况调整报价明细清单格式，但应包括项目涉及的一切相关税、费等费用。</w:t>
      </w:r>
    </w:p>
    <w:p w14:paraId="18CBF766" w14:textId="77777777" w:rsidR="007E73C4" w:rsidRPr="00E7692D" w:rsidRDefault="00144042">
      <w:pPr>
        <w:autoSpaceDE w:val="0"/>
        <w:autoSpaceDN w:val="0"/>
        <w:adjustRightInd w:val="0"/>
        <w:spacing w:line="360" w:lineRule="auto"/>
        <w:ind w:firstLineChars="200" w:firstLine="480"/>
        <w:rPr>
          <w:rFonts w:ascii="宋体" w:hAnsi="宋体" w:cs="宋体"/>
          <w:color w:val="000000"/>
          <w:kern w:val="0"/>
          <w:sz w:val="24"/>
        </w:rPr>
      </w:pPr>
      <w:r w:rsidRPr="00E7692D">
        <w:rPr>
          <w:rFonts w:ascii="宋体" w:hAnsi="宋体" w:cs="宋体" w:hint="eastAsia"/>
          <w:color w:val="000000"/>
          <w:kern w:val="0"/>
          <w:sz w:val="24"/>
        </w:rPr>
        <w:t>2、报价明细清单中合计总价应与相应总报价一致。</w:t>
      </w:r>
    </w:p>
    <w:p w14:paraId="63DED1D4" w14:textId="77777777" w:rsidR="007E73C4" w:rsidRPr="00E7692D" w:rsidRDefault="007E73C4">
      <w:pPr>
        <w:autoSpaceDE w:val="0"/>
        <w:spacing w:afterLines="100" w:after="240"/>
        <w:jc w:val="center"/>
        <w:rPr>
          <w:rFonts w:ascii="宋体" w:hAnsi="宋体" w:cs="仿宋"/>
          <w:b/>
          <w:bCs/>
          <w:sz w:val="24"/>
          <w:szCs w:val="24"/>
        </w:rPr>
      </w:pPr>
    </w:p>
    <w:p w14:paraId="7624A0AF" w14:textId="77777777" w:rsidR="007E73C4" w:rsidRPr="00E7692D" w:rsidRDefault="007E73C4">
      <w:pPr>
        <w:autoSpaceDE w:val="0"/>
        <w:spacing w:afterLines="100" w:after="240"/>
        <w:jc w:val="center"/>
        <w:rPr>
          <w:rFonts w:ascii="宋体" w:hAnsi="宋体" w:cs="仿宋"/>
          <w:b/>
          <w:bCs/>
          <w:sz w:val="24"/>
          <w:szCs w:val="24"/>
        </w:rPr>
      </w:pPr>
    </w:p>
    <w:p w14:paraId="76353E46"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报价人：（盖章）</w:t>
      </w:r>
    </w:p>
    <w:p w14:paraId="73A3086D"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执行事务合伙人或委托代理人：（签字或</w:t>
      </w:r>
      <w:proofErr w:type="gramStart"/>
      <w:r w:rsidRPr="003A07D6">
        <w:rPr>
          <w:rFonts w:ascii="宋体" w:hAnsi="宋体" w:hint="eastAsia"/>
          <w:sz w:val="24"/>
          <w:szCs w:val="24"/>
        </w:rPr>
        <w:t>盖个人章</w:t>
      </w:r>
      <w:proofErr w:type="gramEnd"/>
      <w:r w:rsidRPr="003A07D6">
        <w:rPr>
          <w:rFonts w:ascii="宋体" w:hAnsi="宋体" w:hint="eastAsia"/>
          <w:sz w:val="24"/>
          <w:szCs w:val="24"/>
        </w:rPr>
        <w:t>）</w:t>
      </w:r>
    </w:p>
    <w:p w14:paraId="50872752"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日期:    年    月    日</w:t>
      </w:r>
    </w:p>
    <w:p w14:paraId="6BFC5A04" w14:textId="77777777" w:rsidR="007E73C4" w:rsidRPr="00E7692D" w:rsidRDefault="00144042">
      <w:pPr>
        <w:widowControl/>
        <w:jc w:val="left"/>
        <w:rPr>
          <w:rFonts w:ascii="宋体" w:hAnsi="宋体" w:cs="仿宋"/>
          <w:sz w:val="24"/>
          <w:szCs w:val="24"/>
        </w:rPr>
      </w:pPr>
      <w:r w:rsidRPr="00E7692D">
        <w:rPr>
          <w:rFonts w:ascii="宋体" w:hAnsi="宋体" w:cs="仿宋"/>
          <w:sz w:val="24"/>
          <w:szCs w:val="24"/>
        </w:rPr>
        <w:br w:type="page"/>
      </w:r>
    </w:p>
    <w:p w14:paraId="4B163481" w14:textId="77777777" w:rsidR="007E73C4" w:rsidRPr="00E7692D" w:rsidRDefault="007E73C4">
      <w:pPr>
        <w:widowControl/>
        <w:rPr>
          <w:rFonts w:ascii="宋体" w:hAnsi="宋体"/>
        </w:rPr>
      </w:pPr>
    </w:p>
    <w:p w14:paraId="2DE905D1" w14:textId="77777777" w:rsidR="007E73C4" w:rsidRPr="003A07D6" w:rsidRDefault="00144042">
      <w:pPr>
        <w:pStyle w:val="3"/>
        <w:rPr>
          <w:rFonts w:ascii="宋体" w:hAnsi="宋体"/>
          <w:b w:val="0"/>
          <w:bCs w:val="0"/>
          <w:kern w:val="2"/>
          <w:szCs w:val="24"/>
        </w:rPr>
      </w:pPr>
      <w:r w:rsidRPr="003A07D6">
        <w:rPr>
          <w:rFonts w:ascii="宋体" w:hAnsi="宋体"/>
          <w:b w:val="0"/>
          <w:bCs w:val="0"/>
          <w:kern w:val="2"/>
          <w:szCs w:val="24"/>
        </w:rPr>
        <w:t>6</w:t>
      </w:r>
      <w:r w:rsidRPr="003A07D6">
        <w:rPr>
          <w:rFonts w:ascii="宋体" w:hAnsi="宋体" w:hint="eastAsia"/>
          <w:b w:val="0"/>
          <w:bCs w:val="0"/>
          <w:kern w:val="2"/>
          <w:szCs w:val="24"/>
        </w:rPr>
        <w:t>、审计质量控制制度和控制方案</w:t>
      </w:r>
    </w:p>
    <w:p w14:paraId="5F90EB4E" w14:textId="77777777" w:rsidR="007E73C4" w:rsidRPr="003A07D6" w:rsidRDefault="007E73C4">
      <w:pPr>
        <w:widowControl/>
        <w:jc w:val="left"/>
        <w:rPr>
          <w:rFonts w:ascii="宋体" w:hAnsi="宋体"/>
          <w:sz w:val="24"/>
          <w:szCs w:val="24"/>
        </w:rPr>
      </w:pPr>
    </w:p>
    <w:p w14:paraId="559FFB02" w14:textId="77777777" w:rsidR="007E73C4" w:rsidRPr="003A07D6" w:rsidRDefault="00144042">
      <w:pPr>
        <w:widowControl/>
        <w:jc w:val="left"/>
        <w:rPr>
          <w:rFonts w:ascii="宋体" w:hAnsi="宋体"/>
          <w:sz w:val="24"/>
          <w:szCs w:val="24"/>
        </w:rPr>
      </w:pPr>
      <w:r w:rsidRPr="003A07D6">
        <w:rPr>
          <w:rFonts w:ascii="宋体" w:hAnsi="宋体" w:hint="eastAsia"/>
          <w:sz w:val="24"/>
          <w:szCs w:val="24"/>
        </w:rPr>
        <w:t>格式自拟，内容包含但不限于审计质量控制制度和控制方案</w:t>
      </w:r>
    </w:p>
    <w:p w14:paraId="756D563D" w14:textId="77777777" w:rsidR="007E73C4" w:rsidRPr="003A07D6" w:rsidRDefault="007E73C4">
      <w:pPr>
        <w:widowControl/>
        <w:jc w:val="left"/>
        <w:rPr>
          <w:rFonts w:ascii="宋体" w:hAnsi="宋体"/>
          <w:sz w:val="24"/>
          <w:szCs w:val="24"/>
        </w:rPr>
      </w:pPr>
    </w:p>
    <w:p w14:paraId="7E924C2E" w14:textId="77777777" w:rsidR="007E73C4" w:rsidRPr="003A07D6" w:rsidRDefault="007E73C4">
      <w:pPr>
        <w:widowControl/>
        <w:jc w:val="left"/>
        <w:rPr>
          <w:rFonts w:ascii="宋体" w:hAnsi="宋体"/>
          <w:sz w:val="24"/>
          <w:szCs w:val="24"/>
        </w:rPr>
      </w:pPr>
    </w:p>
    <w:p w14:paraId="4D8181D0" w14:textId="77777777" w:rsidR="007E73C4" w:rsidRPr="003A07D6" w:rsidRDefault="007E73C4">
      <w:pPr>
        <w:widowControl/>
        <w:jc w:val="left"/>
        <w:rPr>
          <w:rFonts w:ascii="宋体" w:hAnsi="宋体"/>
          <w:sz w:val="24"/>
          <w:szCs w:val="24"/>
        </w:rPr>
      </w:pPr>
    </w:p>
    <w:p w14:paraId="7C5DE133" w14:textId="77777777" w:rsidR="007E73C4" w:rsidRPr="003A07D6" w:rsidRDefault="007E73C4">
      <w:pPr>
        <w:widowControl/>
        <w:jc w:val="left"/>
        <w:rPr>
          <w:rFonts w:ascii="宋体" w:hAnsi="宋体"/>
          <w:sz w:val="24"/>
          <w:szCs w:val="24"/>
        </w:rPr>
      </w:pPr>
    </w:p>
    <w:p w14:paraId="38955D29" w14:textId="77777777" w:rsidR="007E73C4" w:rsidRPr="003A07D6" w:rsidRDefault="007E73C4">
      <w:pPr>
        <w:widowControl/>
        <w:jc w:val="left"/>
        <w:rPr>
          <w:rFonts w:ascii="宋体" w:hAnsi="宋体"/>
          <w:sz w:val="24"/>
          <w:szCs w:val="24"/>
        </w:rPr>
      </w:pPr>
    </w:p>
    <w:p w14:paraId="5523BCA5" w14:textId="77777777" w:rsidR="007E73C4" w:rsidRPr="003A07D6" w:rsidRDefault="007E73C4">
      <w:pPr>
        <w:widowControl/>
        <w:jc w:val="left"/>
        <w:rPr>
          <w:rFonts w:ascii="宋体" w:hAnsi="宋体"/>
          <w:sz w:val="24"/>
          <w:szCs w:val="24"/>
        </w:rPr>
      </w:pPr>
    </w:p>
    <w:p w14:paraId="5708DC1C" w14:textId="77777777" w:rsidR="007E73C4" w:rsidRPr="003A07D6" w:rsidRDefault="007E73C4">
      <w:pPr>
        <w:widowControl/>
        <w:jc w:val="left"/>
        <w:rPr>
          <w:rFonts w:ascii="宋体" w:hAnsi="宋体"/>
          <w:sz w:val="24"/>
          <w:szCs w:val="24"/>
        </w:rPr>
      </w:pPr>
    </w:p>
    <w:p w14:paraId="09F0F3AB"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报价人：（盖章）</w:t>
      </w:r>
    </w:p>
    <w:p w14:paraId="7BC0A442"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法定代表人或法定代表授权</w:t>
      </w:r>
      <w:r w:rsidRPr="003A07D6">
        <w:rPr>
          <w:rFonts w:ascii="宋体" w:hAnsi="宋体"/>
          <w:sz w:val="24"/>
          <w:szCs w:val="24"/>
        </w:rPr>
        <w:t>委托人</w:t>
      </w:r>
      <w:r w:rsidRPr="003A07D6">
        <w:rPr>
          <w:rFonts w:ascii="宋体" w:hAnsi="宋体" w:hint="eastAsia"/>
          <w:sz w:val="24"/>
          <w:szCs w:val="24"/>
        </w:rPr>
        <w:t>：（签字或</w:t>
      </w:r>
      <w:proofErr w:type="gramStart"/>
      <w:r w:rsidRPr="003A07D6">
        <w:rPr>
          <w:rFonts w:ascii="宋体" w:hAnsi="宋体" w:hint="eastAsia"/>
          <w:sz w:val="24"/>
          <w:szCs w:val="24"/>
        </w:rPr>
        <w:t>盖个人章</w:t>
      </w:r>
      <w:proofErr w:type="gramEnd"/>
      <w:r w:rsidRPr="003A07D6">
        <w:rPr>
          <w:rFonts w:ascii="宋体" w:hAnsi="宋体" w:hint="eastAsia"/>
          <w:sz w:val="24"/>
          <w:szCs w:val="24"/>
        </w:rPr>
        <w:t>）</w:t>
      </w:r>
    </w:p>
    <w:p w14:paraId="286A8093"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日期:    年    月    日</w:t>
      </w:r>
    </w:p>
    <w:p w14:paraId="18D33FFA" w14:textId="77777777" w:rsidR="007E73C4" w:rsidRPr="00E7692D" w:rsidRDefault="007E73C4">
      <w:pPr>
        <w:widowControl/>
        <w:jc w:val="left"/>
        <w:rPr>
          <w:rFonts w:ascii="宋体" w:hAnsi="宋体"/>
        </w:rPr>
      </w:pPr>
    </w:p>
    <w:p w14:paraId="7B4A129D" w14:textId="77777777" w:rsidR="007E73C4" w:rsidRPr="00E7692D" w:rsidRDefault="007E73C4">
      <w:pPr>
        <w:pStyle w:val="Normal"/>
        <w:rPr>
          <w:b/>
          <w:bCs/>
        </w:rPr>
      </w:pPr>
    </w:p>
    <w:p w14:paraId="63B90519" w14:textId="77777777" w:rsidR="007E73C4" w:rsidRPr="00E7692D" w:rsidRDefault="007E73C4">
      <w:pPr>
        <w:pStyle w:val="Normal"/>
        <w:rPr>
          <w:b/>
          <w:bCs/>
        </w:rPr>
      </w:pPr>
    </w:p>
    <w:p w14:paraId="4C0577DB" w14:textId="77777777" w:rsidR="007E73C4" w:rsidRPr="00E7692D" w:rsidRDefault="007E73C4">
      <w:pPr>
        <w:pStyle w:val="Normal"/>
        <w:rPr>
          <w:b/>
          <w:bCs/>
        </w:rPr>
      </w:pPr>
    </w:p>
    <w:p w14:paraId="08D3FC5B" w14:textId="77777777" w:rsidR="007E73C4" w:rsidRPr="00E7692D" w:rsidRDefault="007E73C4">
      <w:pPr>
        <w:pStyle w:val="Normal"/>
        <w:rPr>
          <w:b/>
          <w:bCs/>
        </w:rPr>
      </w:pPr>
    </w:p>
    <w:p w14:paraId="4784E2D5" w14:textId="77777777" w:rsidR="007E73C4" w:rsidRPr="00E7692D" w:rsidRDefault="007E73C4">
      <w:pPr>
        <w:pStyle w:val="Normal"/>
        <w:rPr>
          <w:b/>
          <w:bCs/>
        </w:rPr>
      </w:pPr>
    </w:p>
    <w:p w14:paraId="4FFEF2EC" w14:textId="77777777" w:rsidR="007E73C4" w:rsidRPr="00E7692D" w:rsidRDefault="007E73C4">
      <w:pPr>
        <w:pStyle w:val="Normal"/>
        <w:rPr>
          <w:b/>
          <w:bCs/>
        </w:rPr>
      </w:pPr>
    </w:p>
    <w:p w14:paraId="02BA3702" w14:textId="77777777" w:rsidR="007E73C4" w:rsidRPr="00E7692D" w:rsidRDefault="007E73C4">
      <w:pPr>
        <w:widowControl/>
        <w:jc w:val="left"/>
        <w:rPr>
          <w:rFonts w:ascii="宋体" w:hAnsi="宋体"/>
        </w:rPr>
      </w:pPr>
    </w:p>
    <w:p w14:paraId="3CDCF116" w14:textId="77777777" w:rsidR="007E73C4" w:rsidRPr="00E7692D" w:rsidRDefault="007E73C4">
      <w:pPr>
        <w:widowControl/>
        <w:jc w:val="left"/>
        <w:rPr>
          <w:rFonts w:ascii="宋体" w:hAnsi="宋体"/>
        </w:rPr>
      </w:pPr>
    </w:p>
    <w:p w14:paraId="0319BD07" w14:textId="77777777" w:rsidR="007E73C4" w:rsidRPr="00E7692D" w:rsidRDefault="007E73C4">
      <w:pPr>
        <w:widowControl/>
        <w:jc w:val="left"/>
        <w:rPr>
          <w:rFonts w:ascii="宋体" w:hAnsi="宋体"/>
        </w:rPr>
      </w:pPr>
    </w:p>
    <w:p w14:paraId="0D756C78" w14:textId="77777777" w:rsidR="007E73C4" w:rsidRPr="00E7692D" w:rsidRDefault="007E73C4">
      <w:pPr>
        <w:widowControl/>
        <w:jc w:val="left"/>
        <w:rPr>
          <w:rFonts w:ascii="宋体" w:hAnsi="宋体"/>
        </w:rPr>
      </w:pPr>
    </w:p>
    <w:p w14:paraId="6CCEF08A" w14:textId="77777777" w:rsidR="007E73C4" w:rsidRPr="00E7692D" w:rsidRDefault="007E73C4">
      <w:pPr>
        <w:widowControl/>
        <w:jc w:val="left"/>
        <w:rPr>
          <w:rFonts w:ascii="宋体" w:hAnsi="宋体"/>
        </w:rPr>
      </w:pPr>
    </w:p>
    <w:p w14:paraId="59EED0C6" w14:textId="77777777" w:rsidR="007E73C4" w:rsidRPr="00E7692D" w:rsidRDefault="007E73C4">
      <w:pPr>
        <w:widowControl/>
        <w:jc w:val="left"/>
        <w:rPr>
          <w:rFonts w:ascii="宋体" w:hAnsi="宋体"/>
        </w:rPr>
      </w:pPr>
    </w:p>
    <w:p w14:paraId="39CC1279" w14:textId="77777777" w:rsidR="007E73C4" w:rsidRPr="00E7692D" w:rsidRDefault="00144042">
      <w:pPr>
        <w:widowControl/>
        <w:jc w:val="left"/>
        <w:rPr>
          <w:rFonts w:ascii="宋体" w:hAnsi="宋体"/>
          <w:b/>
          <w:bCs/>
          <w:kern w:val="0"/>
          <w:sz w:val="24"/>
          <w:szCs w:val="32"/>
        </w:rPr>
      </w:pPr>
      <w:r w:rsidRPr="00E7692D">
        <w:rPr>
          <w:rFonts w:ascii="宋体" w:hAnsi="宋体"/>
        </w:rPr>
        <w:br w:type="page"/>
      </w:r>
    </w:p>
    <w:p w14:paraId="64ED7DED" w14:textId="77777777" w:rsidR="007E73C4" w:rsidRPr="003A07D6" w:rsidRDefault="00144042">
      <w:pPr>
        <w:pStyle w:val="Normal"/>
        <w:rPr>
          <w:kern w:val="2"/>
          <w:szCs w:val="24"/>
          <w:lang w:val="en-US"/>
        </w:rPr>
      </w:pPr>
      <w:r w:rsidRPr="003A07D6">
        <w:rPr>
          <w:kern w:val="2"/>
          <w:szCs w:val="24"/>
          <w:lang w:val="en-US"/>
        </w:rPr>
        <w:lastRenderedPageBreak/>
        <w:t>7</w:t>
      </w:r>
      <w:r w:rsidRPr="003A07D6">
        <w:rPr>
          <w:rFonts w:hint="eastAsia"/>
          <w:kern w:val="2"/>
          <w:szCs w:val="24"/>
          <w:lang w:val="en-US"/>
        </w:rPr>
        <w:t>、审计方案</w:t>
      </w:r>
    </w:p>
    <w:p w14:paraId="0604E25D" w14:textId="77777777" w:rsidR="007E73C4" w:rsidRPr="003A07D6" w:rsidRDefault="007E73C4">
      <w:pPr>
        <w:widowControl/>
        <w:jc w:val="left"/>
        <w:rPr>
          <w:rFonts w:ascii="宋体" w:hAnsi="宋体"/>
          <w:sz w:val="24"/>
          <w:szCs w:val="24"/>
        </w:rPr>
      </w:pPr>
    </w:p>
    <w:p w14:paraId="046CC788" w14:textId="77777777" w:rsidR="007E73C4" w:rsidRPr="003A07D6" w:rsidRDefault="00144042">
      <w:pPr>
        <w:widowControl/>
        <w:jc w:val="left"/>
        <w:rPr>
          <w:rFonts w:ascii="宋体" w:hAnsi="宋体"/>
          <w:sz w:val="24"/>
          <w:szCs w:val="24"/>
        </w:rPr>
      </w:pPr>
      <w:r w:rsidRPr="003A07D6">
        <w:rPr>
          <w:rFonts w:ascii="宋体" w:hAnsi="宋体" w:hint="eastAsia"/>
          <w:sz w:val="24"/>
          <w:szCs w:val="24"/>
        </w:rPr>
        <w:t>格式自拟</w:t>
      </w:r>
    </w:p>
    <w:p w14:paraId="5C2F534B" w14:textId="77777777" w:rsidR="007E73C4" w:rsidRPr="003A07D6" w:rsidRDefault="007E73C4">
      <w:pPr>
        <w:widowControl/>
        <w:jc w:val="left"/>
        <w:rPr>
          <w:rFonts w:ascii="宋体" w:hAnsi="宋体"/>
          <w:sz w:val="24"/>
          <w:szCs w:val="24"/>
        </w:rPr>
      </w:pPr>
    </w:p>
    <w:p w14:paraId="1E9B4881" w14:textId="77777777" w:rsidR="007E73C4" w:rsidRPr="003A07D6" w:rsidRDefault="007E73C4">
      <w:pPr>
        <w:widowControl/>
        <w:jc w:val="left"/>
        <w:rPr>
          <w:rFonts w:ascii="宋体" w:hAnsi="宋体"/>
          <w:sz w:val="24"/>
          <w:szCs w:val="24"/>
        </w:rPr>
      </w:pPr>
    </w:p>
    <w:p w14:paraId="463931B0" w14:textId="77777777" w:rsidR="007E73C4" w:rsidRPr="003A07D6" w:rsidRDefault="007E73C4">
      <w:pPr>
        <w:widowControl/>
        <w:jc w:val="left"/>
        <w:rPr>
          <w:rFonts w:ascii="宋体" w:hAnsi="宋体"/>
          <w:sz w:val="24"/>
          <w:szCs w:val="24"/>
        </w:rPr>
      </w:pPr>
    </w:p>
    <w:p w14:paraId="1B3408F4" w14:textId="77777777" w:rsidR="007E73C4" w:rsidRPr="003A07D6" w:rsidRDefault="007E73C4">
      <w:pPr>
        <w:widowControl/>
        <w:jc w:val="left"/>
        <w:rPr>
          <w:rFonts w:ascii="宋体" w:hAnsi="宋体"/>
          <w:sz w:val="24"/>
          <w:szCs w:val="24"/>
        </w:rPr>
      </w:pPr>
    </w:p>
    <w:p w14:paraId="36482E37"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报价人：（盖章）</w:t>
      </w:r>
    </w:p>
    <w:p w14:paraId="0A21C8F4"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执行事务合伙人或委托代理人：（签字或</w:t>
      </w:r>
      <w:proofErr w:type="gramStart"/>
      <w:r w:rsidRPr="003A07D6">
        <w:rPr>
          <w:rFonts w:ascii="宋体" w:hAnsi="宋体" w:hint="eastAsia"/>
          <w:sz w:val="24"/>
          <w:szCs w:val="24"/>
        </w:rPr>
        <w:t>盖个人章</w:t>
      </w:r>
      <w:proofErr w:type="gramEnd"/>
      <w:r w:rsidRPr="003A07D6">
        <w:rPr>
          <w:rFonts w:ascii="宋体" w:hAnsi="宋体" w:hint="eastAsia"/>
          <w:sz w:val="24"/>
          <w:szCs w:val="24"/>
        </w:rPr>
        <w:t>）</w:t>
      </w:r>
    </w:p>
    <w:p w14:paraId="4D26EB5E" w14:textId="77777777" w:rsidR="007E73C4" w:rsidRPr="003A07D6" w:rsidRDefault="00144042">
      <w:pPr>
        <w:spacing w:line="600" w:lineRule="auto"/>
        <w:ind w:left="945" w:hanging="945"/>
        <w:rPr>
          <w:rFonts w:ascii="宋体" w:hAnsi="宋体"/>
          <w:sz w:val="24"/>
          <w:szCs w:val="24"/>
        </w:rPr>
      </w:pPr>
      <w:r w:rsidRPr="003A07D6">
        <w:rPr>
          <w:rFonts w:ascii="宋体" w:hAnsi="宋体" w:hint="eastAsia"/>
          <w:sz w:val="24"/>
          <w:szCs w:val="24"/>
        </w:rPr>
        <w:t>日期:    年    月    日</w:t>
      </w:r>
    </w:p>
    <w:p w14:paraId="69204DDD" w14:textId="77777777" w:rsidR="007E73C4" w:rsidRPr="00E7692D" w:rsidRDefault="007E73C4">
      <w:pPr>
        <w:widowControl/>
        <w:jc w:val="left"/>
        <w:rPr>
          <w:rFonts w:ascii="宋体" w:hAnsi="宋体"/>
        </w:rPr>
      </w:pPr>
    </w:p>
    <w:p w14:paraId="1757F386" w14:textId="77777777" w:rsidR="007E73C4" w:rsidRPr="00E7692D" w:rsidRDefault="007E73C4">
      <w:pPr>
        <w:widowControl/>
        <w:jc w:val="left"/>
        <w:rPr>
          <w:rFonts w:ascii="宋体" w:hAnsi="宋体"/>
          <w:b/>
          <w:bCs/>
          <w:kern w:val="0"/>
          <w:sz w:val="24"/>
          <w:szCs w:val="32"/>
        </w:rPr>
      </w:pPr>
    </w:p>
    <w:p w14:paraId="24262629" w14:textId="77777777" w:rsidR="007E73C4" w:rsidRPr="00E7692D" w:rsidRDefault="007E73C4">
      <w:pPr>
        <w:widowControl/>
        <w:jc w:val="left"/>
        <w:rPr>
          <w:rFonts w:ascii="宋体" w:hAnsi="宋体"/>
          <w:b/>
          <w:bCs/>
          <w:kern w:val="0"/>
          <w:sz w:val="24"/>
          <w:szCs w:val="32"/>
        </w:rPr>
      </w:pPr>
    </w:p>
    <w:p w14:paraId="6692BB7F" w14:textId="77777777" w:rsidR="007E73C4" w:rsidRPr="00E7692D" w:rsidRDefault="007E73C4">
      <w:pPr>
        <w:widowControl/>
        <w:jc w:val="left"/>
        <w:rPr>
          <w:rFonts w:ascii="宋体" w:hAnsi="宋体"/>
          <w:b/>
          <w:bCs/>
          <w:kern w:val="0"/>
          <w:sz w:val="24"/>
          <w:szCs w:val="32"/>
        </w:rPr>
      </w:pPr>
    </w:p>
    <w:p w14:paraId="262FF7B7" w14:textId="77777777" w:rsidR="007E73C4" w:rsidRPr="00E7692D" w:rsidRDefault="007E73C4">
      <w:pPr>
        <w:widowControl/>
        <w:jc w:val="left"/>
        <w:rPr>
          <w:rFonts w:ascii="宋体" w:hAnsi="宋体"/>
          <w:b/>
          <w:bCs/>
          <w:kern w:val="0"/>
          <w:sz w:val="24"/>
          <w:szCs w:val="32"/>
        </w:rPr>
      </w:pPr>
    </w:p>
    <w:p w14:paraId="193EF5A2" w14:textId="77777777" w:rsidR="007E73C4" w:rsidRPr="00E7692D" w:rsidRDefault="007E73C4">
      <w:pPr>
        <w:widowControl/>
        <w:jc w:val="left"/>
        <w:rPr>
          <w:rFonts w:ascii="宋体" w:hAnsi="宋体"/>
          <w:b/>
          <w:bCs/>
          <w:kern w:val="0"/>
          <w:sz w:val="24"/>
          <w:szCs w:val="32"/>
        </w:rPr>
      </w:pPr>
    </w:p>
    <w:p w14:paraId="1F620CA3" w14:textId="77777777" w:rsidR="007E73C4" w:rsidRPr="00E7692D" w:rsidRDefault="007E73C4">
      <w:pPr>
        <w:widowControl/>
        <w:jc w:val="left"/>
        <w:rPr>
          <w:rFonts w:ascii="宋体" w:hAnsi="宋体"/>
          <w:b/>
          <w:bCs/>
          <w:kern w:val="0"/>
          <w:sz w:val="24"/>
          <w:szCs w:val="32"/>
        </w:rPr>
      </w:pPr>
    </w:p>
    <w:p w14:paraId="0F8B9951" w14:textId="77777777" w:rsidR="007E73C4" w:rsidRPr="00E7692D" w:rsidRDefault="007E73C4">
      <w:pPr>
        <w:widowControl/>
        <w:jc w:val="left"/>
        <w:rPr>
          <w:rFonts w:ascii="宋体" w:hAnsi="宋体"/>
          <w:b/>
          <w:bCs/>
          <w:kern w:val="0"/>
          <w:sz w:val="24"/>
          <w:szCs w:val="32"/>
        </w:rPr>
      </w:pPr>
    </w:p>
    <w:p w14:paraId="79857291" w14:textId="77777777" w:rsidR="007E73C4" w:rsidRPr="00E7692D" w:rsidRDefault="007E73C4">
      <w:pPr>
        <w:widowControl/>
        <w:jc w:val="left"/>
        <w:rPr>
          <w:rFonts w:ascii="宋体" w:hAnsi="宋体"/>
          <w:b/>
          <w:bCs/>
          <w:kern w:val="0"/>
          <w:sz w:val="24"/>
          <w:szCs w:val="32"/>
        </w:rPr>
      </w:pPr>
    </w:p>
    <w:p w14:paraId="0F892315" w14:textId="77777777" w:rsidR="007E73C4" w:rsidRPr="00E7692D" w:rsidRDefault="007E73C4">
      <w:pPr>
        <w:widowControl/>
        <w:jc w:val="left"/>
        <w:rPr>
          <w:rFonts w:ascii="宋体" w:hAnsi="宋体"/>
          <w:b/>
          <w:bCs/>
          <w:kern w:val="0"/>
          <w:sz w:val="24"/>
          <w:szCs w:val="32"/>
        </w:rPr>
      </w:pPr>
    </w:p>
    <w:p w14:paraId="1B13A097" w14:textId="77777777" w:rsidR="007E73C4" w:rsidRPr="00E7692D" w:rsidRDefault="007E73C4">
      <w:pPr>
        <w:widowControl/>
        <w:jc w:val="left"/>
        <w:rPr>
          <w:rFonts w:ascii="宋体" w:hAnsi="宋体"/>
          <w:b/>
          <w:bCs/>
          <w:kern w:val="0"/>
          <w:sz w:val="24"/>
          <w:szCs w:val="32"/>
        </w:rPr>
      </w:pPr>
    </w:p>
    <w:p w14:paraId="5B049107" w14:textId="77777777" w:rsidR="007E73C4" w:rsidRPr="00E7692D" w:rsidRDefault="007E73C4">
      <w:pPr>
        <w:widowControl/>
        <w:jc w:val="left"/>
        <w:rPr>
          <w:rFonts w:ascii="宋体" w:hAnsi="宋体"/>
          <w:b/>
          <w:bCs/>
          <w:kern w:val="0"/>
          <w:sz w:val="24"/>
          <w:szCs w:val="32"/>
        </w:rPr>
      </w:pPr>
    </w:p>
    <w:p w14:paraId="593CA105" w14:textId="77777777" w:rsidR="007E73C4" w:rsidRPr="00E7692D" w:rsidRDefault="007E73C4">
      <w:pPr>
        <w:widowControl/>
        <w:jc w:val="left"/>
        <w:rPr>
          <w:rFonts w:ascii="宋体" w:hAnsi="宋体"/>
          <w:b/>
          <w:bCs/>
          <w:kern w:val="0"/>
          <w:sz w:val="24"/>
          <w:szCs w:val="32"/>
        </w:rPr>
      </w:pPr>
    </w:p>
    <w:p w14:paraId="05FA10BD" w14:textId="77777777" w:rsidR="007E73C4" w:rsidRPr="00E7692D" w:rsidRDefault="007E73C4">
      <w:pPr>
        <w:widowControl/>
        <w:jc w:val="left"/>
        <w:rPr>
          <w:rFonts w:ascii="宋体" w:hAnsi="宋体"/>
          <w:b/>
          <w:bCs/>
          <w:kern w:val="0"/>
          <w:sz w:val="24"/>
          <w:szCs w:val="32"/>
        </w:rPr>
      </w:pPr>
    </w:p>
    <w:p w14:paraId="6560E6EB" w14:textId="77777777" w:rsidR="007E73C4" w:rsidRPr="00E7692D" w:rsidRDefault="007E73C4">
      <w:pPr>
        <w:widowControl/>
        <w:jc w:val="left"/>
        <w:rPr>
          <w:rFonts w:ascii="宋体" w:hAnsi="宋体"/>
          <w:b/>
          <w:bCs/>
          <w:kern w:val="0"/>
          <w:sz w:val="24"/>
          <w:szCs w:val="32"/>
        </w:rPr>
      </w:pPr>
    </w:p>
    <w:p w14:paraId="5187B16B" w14:textId="77777777" w:rsidR="007E73C4" w:rsidRPr="00E7692D" w:rsidRDefault="007E73C4">
      <w:pPr>
        <w:widowControl/>
        <w:jc w:val="left"/>
        <w:rPr>
          <w:rFonts w:ascii="宋体" w:hAnsi="宋体"/>
          <w:b/>
          <w:bCs/>
          <w:kern w:val="0"/>
          <w:sz w:val="24"/>
          <w:szCs w:val="32"/>
        </w:rPr>
      </w:pPr>
    </w:p>
    <w:p w14:paraId="5DAE2CDD" w14:textId="77777777" w:rsidR="007E73C4" w:rsidRPr="00E7692D" w:rsidRDefault="007E73C4">
      <w:pPr>
        <w:widowControl/>
        <w:jc w:val="left"/>
        <w:rPr>
          <w:rFonts w:ascii="宋体" w:hAnsi="宋体"/>
          <w:b/>
          <w:bCs/>
          <w:kern w:val="0"/>
          <w:sz w:val="24"/>
          <w:szCs w:val="32"/>
        </w:rPr>
      </w:pPr>
    </w:p>
    <w:p w14:paraId="7DFBEFB3" w14:textId="77777777" w:rsidR="007E73C4" w:rsidRPr="00E7692D" w:rsidRDefault="007E73C4">
      <w:pPr>
        <w:widowControl/>
        <w:jc w:val="left"/>
        <w:rPr>
          <w:rFonts w:ascii="宋体" w:hAnsi="宋体"/>
          <w:b/>
          <w:bCs/>
          <w:kern w:val="0"/>
          <w:sz w:val="24"/>
          <w:szCs w:val="32"/>
        </w:rPr>
      </w:pPr>
    </w:p>
    <w:p w14:paraId="4527A8ED" w14:textId="77777777" w:rsidR="007E73C4" w:rsidRPr="00E7692D" w:rsidRDefault="007E73C4">
      <w:pPr>
        <w:widowControl/>
        <w:jc w:val="left"/>
        <w:rPr>
          <w:rFonts w:ascii="宋体" w:hAnsi="宋体"/>
          <w:b/>
          <w:bCs/>
          <w:kern w:val="0"/>
          <w:sz w:val="24"/>
          <w:szCs w:val="32"/>
        </w:rPr>
      </w:pPr>
    </w:p>
    <w:p w14:paraId="1D887287" w14:textId="77777777" w:rsidR="007E73C4" w:rsidRPr="00E7692D" w:rsidRDefault="007E73C4">
      <w:pPr>
        <w:widowControl/>
        <w:jc w:val="left"/>
        <w:rPr>
          <w:rFonts w:ascii="宋体" w:hAnsi="宋体"/>
          <w:b/>
          <w:bCs/>
          <w:kern w:val="0"/>
          <w:sz w:val="24"/>
          <w:szCs w:val="32"/>
        </w:rPr>
      </w:pPr>
    </w:p>
    <w:p w14:paraId="169E6423" w14:textId="77777777" w:rsidR="007E73C4" w:rsidRPr="00E7692D" w:rsidRDefault="007E73C4">
      <w:pPr>
        <w:widowControl/>
        <w:jc w:val="left"/>
        <w:rPr>
          <w:rFonts w:ascii="宋体" w:hAnsi="宋体"/>
          <w:b/>
          <w:bCs/>
          <w:kern w:val="0"/>
          <w:sz w:val="24"/>
          <w:szCs w:val="32"/>
        </w:rPr>
      </w:pPr>
    </w:p>
    <w:p w14:paraId="557443F1" w14:textId="77777777" w:rsidR="007E73C4" w:rsidRPr="00E7692D" w:rsidRDefault="007E73C4">
      <w:pPr>
        <w:widowControl/>
        <w:jc w:val="left"/>
        <w:rPr>
          <w:rFonts w:ascii="宋体" w:hAnsi="宋体"/>
          <w:b/>
          <w:bCs/>
          <w:kern w:val="0"/>
          <w:sz w:val="24"/>
          <w:szCs w:val="32"/>
        </w:rPr>
      </w:pPr>
    </w:p>
    <w:p w14:paraId="685F5B5A" w14:textId="77777777" w:rsidR="007E73C4" w:rsidRPr="00E7692D" w:rsidRDefault="007E73C4">
      <w:pPr>
        <w:widowControl/>
        <w:jc w:val="left"/>
        <w:rPr>
          <w:rFonts w:ascii="宋体" w:hAnsi="宋体"/>
          <w:b/>
          <w:bCs/>
          <w:kern w:val="0"/>
          <w:sz w:val="24"/>
          <w:szCs w:val="32"/>
        </w:rPr>
      </w:pPr>
    </w:p>
    <w:p w14:paraId="2D406DA1" w14:textId="77777777" w:rsidR="007E73C4" w:rsidRPr="00E7692D" w:rsidRDefault="007E73C4">
      <w:pPr>
        <w:widowControl/>
        <w:jc w:val="left"/>
        <w:rPr>
          <w:rFonts w:ascii="宋体" w:hAnsi="宋体"/>
          <w:b/>
          <w:bCs/>
          <w:kern w:val="0"/>
          <w:sz w:val="24"/>
          <w:szCs w:val="32"/>
        </w:rPr>
      </w:pPr>
    </w:p>
    <w:p w14:paraId="1BBA7C7A" w14:textId="77777777" w:rsidR="007E73C4" w:rsidRPr="00E7692D" w:rsidRDefault="007E73C4">
      <w:pPr>
        <w:widowControl/>
        <w:jc w:val="left"/>
        <w:rPr>
          <w:rFonts w:ascii="宋体" w:hAnsi="宋体"/>
          <w:b/>
          <w:bCs/>
          <w:kern w:val="0"/>
          <w:sz w:val="24"/>
          <w:szCs w:val="32"/>
        </w:rPr>
      </w:pPr>
    </w:p>
    <w:p w14:paraId="5C4616A1" w14:textId="77777777" w:rsidR="007E73C4" w:rsidRPr="00E7692D" w:rsidRDefault="007E73C4">
      <w:pPr>
        <w:widowControl/>
        <w:jc w:val="left"/>
        <w:rPr>
          <w:rFonts w:ascii="宋体" w:hAnsi="宋体"/>
          <w:b/>
          <w:bCs/>
          <w:kern w:val="0"/>
          <w:sz w:val="24"/>
          <w:szCs w:val="32"/>
        </w:rPr>
      </w:pPr>
    </w:p>
    <w:p w14:paraId="07DF152E" w14:textId="77777777" w:rsidR="007E73C4" w:rsidRPr="00E7692D" w:rsidRDefault="007E73C4">
      <w:pPr>
        <w:widowControl/>
        <w:jc w:val="left"/>
        <w:rPr>
          <w:rFonts w:ascii="宋体" w:hAnsi="宋体"/>
          <w:b/>
          <w:bCs/>
          <w:kern w:val="0"/>
          <w:sz w:val="24"/>
          <w:szCs w:val="32"/>
        </w:rPr>
      </w:pPr>
    </w:p>
    <w:p w14:paraId="143C2E66" w14:textId="77777777" w:rsidR="007E73C4" w:rsidRPr="00E7692D" w:rsidRDefault="007E73C4">
      <w:pPr>
        <w:widowControl/>
        <w:jc w:val="left"/>
        <w:rPr>
          <w:rFonts w:ascii="宋体" w:hAnsi="宋体"/>
          <w:b/>
          <w:bCs/>
          <w:kern w:val="0"/>
          <w:sz w:val="24"/>
          <w:szCs w:val="32"/>
        </w:rPr>
      </w:pPr>
    </w:p>
    <w:p w14:paraId="63CCCABB" w14:textId="77777777" w:rsidR="007E73C4" w:rsidRPr="00E7692D" w:rsidRDefault="007E73C4">
      <w:pPr>
        <w:widowControl/>
        <w:jc w:val="left"/>
        <w:rPr>
          <w:rFonts w:ascii="宋体" w:hAnsi="宋体"/>
          <w:b/>
          <w:bCs/>
          <w:kern w:val="0"/>
          <w:sz w:val="24"/>
          <w:szCs w:val="32"/>
        </w:rPr>
      </w:pPr>
    </w:p>
    <w:p w14:paraId="1BE27405" w14:textId="0F870295" w:rsidR="00BD6C5F" w:rsidRDefault="00BD6C5F">
      <w:pPr>
        <w:rPr>
          <w:rFonts w:ascii="宋体" w:hAnsi="宋体"/>
          <w:b/>
          <w:bCs/>
          <w:kern w:val="0"/>
          <w:sz w:val="24"/>
          <w:szCs w:val="32"/>
        </w:rPr>
      </w:pPr>
    </w:p>
    <w:tbl>
      <w:tblPr>
        <w:tblW w:w="9923" w:type="dxa"/>
        <w:tblLayout w:type="fixed"/>
        <w:tblLook w:val="04A0" w:firstRow="1" w:lastRow="0" w:firstColumn="1" w:lastColumn="0" w:noHBand="0" w:noVBand="1"/>
      </w:tblPr>
      <w:tblGrid>
        <w:gridCol w:w="426"/>
        <w:gridCol w:w="708"/>
        <w:gridCol w:w="7371"/>
        <w:gridCol w:w="709"/>
        <w:gridCol w:w="709"/>
      </w:tblGrid>
      <w:tr w:rsidR="00BD6C5F" w:rsidRPr="00BD6C5F" w14:paraId="0EA0685F" w14:textId="77777777" w:rsidTr="00867672">
        <w:trPr>
          <w:trHeight w:val="260"/>
        </w:trPr>
        <w:tc>
          <w:tcPr>
            <w:tcW w:w="9923" w:type="dxa"/>
            <w:gridSpan w:val="5"/>
            <w:tcBorders>
              <w:top w:val="nil"/>
              <w:left w:val="nil"/>
              <w:bottom w:val="nil"/>
              <w:right w:val="nil"/>
            </w:tcBorders>
            <w:shd w:val="clear" w:color="000000" w:fill="FFFFFF"/>
            <w:vAlign w:val="center"/>
            <w:hideMark/>
          </w:tcPr>
          <w:p w14:paraId="59899831" w14:textId="77777777" w:rsidR="00BD6C5F" w:rsidRPr="00BD6C5F" w:rsidRDefault="00BD6C5F" w:rsidP="000D467D">
            <w:pPr>
              <w:tabs>
                <w:tab w:val="left" w:pos="5586"/>
              </w:tabs>
              <w:jc w:val="center"/>
              <w:rPr>
                <w:rFonts w:ascii="宋体" w:hAnsi="宋体" w:cs="宋体"/>
                <w:b/>
                <w:bCs/>
                <w:color w:val="000000"/>
                <w:kern w:val="0"/>
                <w:sz w:val="20"/>
                <w:szCs w:val="20"/>
              </w:rPr>
            </w:pPr>
            <w:r w:rsidRPr="00BD6C5F">
              <w:rPr>
                <w:rFonts w:ascii="宋体" w:hAnsi="宋体" w:hint="eastAsia"/>
                <w:b/>
                <w:sz w:val="24"/>
                <w:szCs w:val="21"/>
              </w:rPr>
              <w:lastRenderedPageBreak/>
              <w:t>选聘会计师事务所评价表</w:t>
            </w:r>
          </w:p>
        </w:tc>
      </w:tr>
      <w:tr w:rsidR="00BD6C5F" w:rsidRPr="00BD6C5F" w14:paraId="72748A7F" w14:textId="77777777" w:rsidTr="00867672">
        <w:trPr>
          <w:trHeight w:val="260"/>
        </w:trPr>
        <w:tc>
          <w:tcPr>
            <w:tcW w:w="9923" w:type="dxa"/>
            <w:gridSpan w:val="5"/>
            <w:tcBorders>
              <w:top w:val="nil"/>
              <w:left w:val="nil"/>
              <w:bottom w:val="nil"/>
              <w:right w:val="nil"/>
            </w:tcBorders>
            <w:shd w:val="clear" w:color="000000" w:fill="FFFFFF"/>
            <w:vAlign w:val="center"/>
            <w:hideMark/>
          </w:tcPr>
          <w:p w14:paraId="61F1993E" w14:textId="77777777" w:rsidR="000D467D" w:rsidRDefault="000D467D" w:rsidP="00BD6C5F">
            <w:pPr>
              <w:widowControl/>
              <w:jc w:val="left"/>
              <w:rPr>
                <w:rFonts w:ascii="宋体" w:hAnsi="宋体" w:cs="宋体"/>
                <w:b/>
                <w:bCs/>
                <w:color w:val="000000"/>
                <w:kern w:val="0"/>
                <w:sz w:val="20"/>
                <w:szCs w:val="20"/>
              </w:rPr>
            </w:pPr>
          </w:p>
          <w:p w14:paraId="5BD6497C" w14:textId="77777777" w:rsidR="00BD6C5F" w:rsidRDefault="00BD6C5F" w:rsidP="00BD6C5F">
            <w:pPr>
              <w:widowControl/>
              <w:jc w:val="left"/>
              <w:rPr>
                <w:rFonts w:ascii="宋体" w:hAnsi="宋体" w:cs="宋体"/>
                <w:b/>
                <w:bCs/>
                <w:color w:val="000000"/>
                <w:kern w:val="0"/>
                <w:sz w:val="20"/>
                <w:szCs w:val="20"/>
              </w:rPr>
            </w:pPr>
            <w:r w:rsidRPr="00BD6C5F">
              <w:rPr>
                <w:rFonts w:ascii="宋体" w:hAnsi="宋体" w:cs="宋体" w:hint="eastAsia"/>
                <w:b/>
                <w:bCs/>
                <w:color w:val="000000"/>
                <w:kern w:val="0"/>
                <w:sz w:val="20"/>
                <w:szCs w:val="20"/>
              </w:rPr>
              <w:t>评价对象：</w:t>
            </w:r>
          </w:p>
          <w:p w14:paraId="3AD0AC73" w14:textId="0D504791" w:rsidR="000D467D" w:rsidRPr="00BD6C5F" w:rsidRDefault="000D467D" w:rsidP="00BD6C5F">
            <w:pPr>
              <w:widowControl/>
              <w:jc w:val="left"/>
              <w:rPr>
                <w:rFonts w:ascii="宋体" w:hAnsi="宋体" w:cs="宋体"/>
                <w:b/>
                <w:bCs/>
                <w:color w:val="000000"/>
                <w:kern w:val="0"/>
                <w:sz w:val="20"/>
                <w:szCs w:val="20"/>
              </w:rPr>
            </w:pPr>
          </w:p>
        </w:tc>
      </w:tr>
      <w:tr w:rsidR="00BD6C5F" w:rsidRPr="00BD6C5F" w14:paraId="7BD57992" w14:textId="77777777" w:rsidTr="00867672">
        <w:trPr>
          <w:trHeight w:val="260"/>
        </w:trPr>
        <w:tc>
          <w:tcPr>
            <w:tcW w:w="42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F2185A"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序号</w:t>
            </w:r>
          </w:p>
        </w:tc>
        <w:tc>
          <w:tcPr>
            <w:tcW w:w="708" w:type="dxa"/>
            <w:tcBorders>
              <w:top w:val="single" w:sz="4" w:space="0" w:color="auto"/>
              <w:left w:val="nil"/>
              <w:bottom w:val="single" w:sz="4" w:space="0" w:color="auto"/>
              <w:right w:val="single" w:sz="4" w:space="0" w:color="auto"/>
            </w:tcBorders>
            <w:shd w:val="clear" w:color="000000" w:fill="D8D8D8"/>
            <w:vAlign w:val="center"/>
            <w:hideMark/>
          </w:tcPr>
          <w:p w14:paraId="119D3C65"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评分项</w:t>
            </w:r>
          </w:p>
        </w:tc>
        <w:tc>
          <w:tcPr>
            <w:tcW w:w="7371" w:type="dxa"/>
            <w:tcBorders>
              <w:top w:val="single" w:sz="4" w:space="0" w:color="auto"/>
              <w:left w:val="nil"/>
              <w:bottom w:val="single" w:sz="4" w:space="0" w:color="auto"/>
              <w:right w:val="single" w:sz="4" w:space="0" w:color="auto"/>
            </w:tcBorders>
            <w:shd w:val="clear" w:color="000000" w:fill="D8D8D8"/>
            <w:vAlign w:val="center"/>
            <w:hideMark/>
          </w:tcPr>
          <w:p w14:paraId="5822A05E"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评分内容</w:t>
            </w:r>
          </w:p>
        </w:tc>
        <w:tc>
          <w:tcPr>
            <w:tcW w:w="709" w:type="dxa"/>
            <w:tcBorders>
              <w:top w:val="single" w:sz="4" w:space="0" w:color="auto"/>
              <w:left w:val="nil"/>
              <w:bottom w:val="single" w:sz="4" w:space="0" w:color="auto"/>
              <w:right w:val="single" w:sz="4" w:space="0" w:color="auto"/>
            </w:tcBorders>
            <w:shd w:val="clear" w:color="000000" w:fill="D8D8D8"/>
            <w:vAlign w:val="center"/>
            <w:hideMark/>
          </w:tcPr>
          <w:p w14:paraId="436F2066"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最高评分</w:t>
            </w:r>
          </w:p>
        </w:tc>
        <w:tc>
          <w:tcPr>
            <w:tcW w:w="709" w:type="dxa"/>
            <w:tcBorders>
              <w:top w:val="single" w:sz="4" w:space="0" w:color="auto"/>
              <w:left w:val="nil"/>
              <w:bottom w:val="single" w:sz="4" w:space="0" w:color="auto"/>
              <w:right w:val="single" w:sz="4" w:space="0" w:color="auto"/>
            </w:tcBorders>
            <w:shd w:val="clear" w:color="000000" w:fill="D8D8D8"/>
            <w:vAlign w:val="center"/>
            <w:hideMark/>
          </w:tcPr>
          <w:p w14:paraId="193AB243"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评分</w:t>
            </w:r>
          </w:p>
        </w:tc>
      </w:tr>
      <w:tr w:rsidR="00BD6C5F" w:rsidRPr="00BD6C5F" w14:paraId="1C6FB7A2" w14:textId="77777777" w:rsidTr="00867672">
        <w:trPr>
          <w:trHeight w:val="104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A5CFF2"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14:paraId="3F276522"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综合实力</w:t>
            </w:r>
          </w:p>
        </w:tc>
        <w:tc>
          <w:tcPr>
            <w:tcW w:w="7371" w:type="dxa"/>
            <w:tcBorders>
              <w:top w:val="nil"/>
              <w:left w:val="nil"/>
              <w:bottom w:val="single" w:sz="4" w:space="0" w:color="auto"/>
              <w:right w:val="single" w:sz="4" w:space="0" w:color="auto"/>
            </w:tcBorders>
            <w:shd w:val="clear" w:color="auto" w:fill="auto"/>
            <w:vAlign w:val="center"/>
            <w:hideMark/>
          </w:tcPr>
          <w:p w14:paraId="655FAA9B" w14:textId="77777777" w:rsidR="00BD6C5F" w:rsidRPr="00BD6C5F" w:rsidRDefault="00BD6C5F" w:rsidP="00BD6C5F">
            <w:pPr>
              <w:widowControl/>
              <w:jc w:val="left"/>
              <w:rPr>
                <w:rFonts w:ascii="宋体" w:hAnsi="宋体" w:cs="宋体"/>
                <w:color w:val="000000"/>
                <w:kern w:val="0"/>
                <w:sz w:val="20"/>
                <w:szCs w:val="20"/>
              </w:rPr>
            </w:pPr>
            <w:r w:rsidRPr="00BD6C5F">
              <w:rPr>
                <w:rFonts w:ascii="宋体" w:hAnsi="宋体" w:cs="宋体" w:hint="eastAsia"/>
                <w:color w:val="000000"/>
                <w:kern w:val="0"/>
                <w:sz w:val="20"/>
                <w:szCs w:val="20"/>
              </w:rPr>
              <w:t>根据投标人在中国注册会计师协会发布的2022年度会计师事务所综合评价百家排名信息情况进行评分：排名在第1-10名的，得10分；排名在第11-15名的，得8分；排名在第16-20名的，得5分，其他情况不得分。数据来源及网址：中国注册会计师协会关于发布《2022年度会计师事务所综合评价百家排名信息》的通告（http://cicpa.org.cn/xxfb/news/202309/W020230913583393467197.pdf）。</w:t>
            </w:r>
          </w:p>
        </w:tc>
        <w:tc>
          <w:tcPr>
            <w:tcW w:w="709" w:type="dxa"/>
            <w:tcBorders>
              <w:top w:val="nil"/>
              <w:left w:val="nil"/>
              <w:bottom w:val="single" w:sz="4" w:space="0" w:color="auto"/>
              <w:right w:val="single" w:sz="4" w:space="0" w:color="auto"/>
            </w:tcBorders>
            <w:shd w:val="clear" w:color="auto" w:fill="auto"/>
            <w:vAlign w:val="center"/>
            <w:hideMark/>
          </w:tcPr>
          <w:p w14:paraId="2220F3AC"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6530CE85"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25912EAB" w14:textId="77777777" w:rsidTr="00867672">
        <w:trPr>
          <w:trHeight w:val="208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4E48A3C" w14:textId="46FA1875" w:rsidR="00BD6C5F" w:rsidRPr="00BD6C5F" w:rsidRDefault="00410D47" w:rsidP="00BD6C5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sidR="00BD6C5F" w:rsidRPr="00BD6C5F">
              <w:rPr>
                <w:rFonts w:ascii="宋体" w:hAnsi="宋体" w:cs="宋体" w:hint="eastAsia"/>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E97E51B" w14:textId="77777777" w:rsidR="00BD6C5F" w:rsidRPr="00BD6C5F" w:rsidRDefault="00BD6C5F" w:rsidP="00BD6C5F">
            <w:pPr>
              <w:widowControl/>
              <w:jc w:val="center"/>
              <w:rPr>
                <w:rFonts w:ascii="等线" w:eastAsia="等线" w:hAnsi="等线" w:cs="宋体"/>
                <w:color w:val="000000"/>
                <w:kern w:val="0"/>
                <w:sz w:val="20"/>
                <w:szCs w:val="20"/>
              </w:rPr>
            </w:pPr>
            <w:r w:rsidRPr="00BD6C5F">
              <w:rPr>
                <w:rFonts w:ascii="等线" w:eastAsia="等线" w:hAnsi="等线" w:cs="宋体" w:hint="eastAsia"/>
                <w:color w:val="000000"/>
                <w:kern w:val="0"/>
                <w:sz w:val="20"/>
                <w:szCs w:val="20"/>
              </w:rPr>
              <w:t>审计经验</w:t>
            </w:r>
          </w:p>
        </w:tc>
        <w:tc>
          <w:tcPr>
            <w:tcW w:w="7371" w:type="dxa"/>
            <w:tcBorders>
              <w:top w:val="nil"/>
              <w:left w:val="nil"/>
              <w:bottom w:val="single" w:sz="4" w:space="0" w:color="auto"/>
              <w:right w:val="single" w:sz="4" w:space="0" w:color="auto"/>
            </w:tcBorders>
            <w:shd w:val="clear" w:color="auto" w:fill="auto"/>
            <w:vAlign w:val="center"/>
            <w:hideMark/>
          </w:tcPr>
          <w:p w14:paraId="343D1753"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根据投标人出具A股上市公司2023年度财务报表审计报告业务量进行评分。</w:t>
            </w:r>
            <w:r w:rsidRPr="00BD6C5F">
              <w:rPr>
                <w:rFonts w:ascii="宋体" w:hAnsi="宋体" w:cs="宋体" w:hint="eastAsia"/>
                <w:color w:val="000000"/>
                <w:kern w:val="0"/>
                <w:sz w:val="20"/>
                <w:szCs w:val="20"/>
              </w:rPr>
              <w:br/>
              <w:t>（1）300家及以上的得10分；</w:t>
            </w:r>
            <w:r w:rsidRPr="00BD6C5F">
              <w:rPr>
                <w:rFonts w:ascii="宋体" w:hAnsi="宋体" w:cs="宋体" w:hint="eastAsia"/>
                <w:color w:val="000000"/>
                <w:kern w:val="0"/>
                <w:sz w:val="20"/>
                <w:szCs w:val="20"/>
              </w:rPr>
              <w:br/>
              <w:t>（2）100-299家的得8分；</w:t>
            </w:r>
            <w:r w:rsidRPr="00BD6C5F">
              <w:rPr>
                <w:rFonts w:ascii="宋体" w:hAnsi="宋体" w:cs="宋体" w:hint="eastAsia"/>
                <w:color w:val="000000"/>
                <w:kern w:val="0"/>
                <w:sz w:val="20"/>
                <w:szCs w:val="20"/>
              </w:rPr>
              <w:br/>
              <w:t>（3）99家及以下得6分。</w:t>
            </w:r>
            <w:r w:rsidRPr="00BD6C5F">
              <w:rPr>
                <w:rFonts w:ascii="宋体" w:hAnsi="宋体" w:cs="宋体" w:hint="eastAsia"/>
                <w:color w:val="000000"/>
                <w:kern w:val="0"/>
                <w:sz w:val="20"/>
                <w:szCs w:val="20"/>
              </w:rPr>
              <w:br/>
              <w:t>（4）没有或未提供的不得分。</w:t>
            </w:r>
            <w:r w:rsidRPr="00BD6C5F">
              <w:rPr>
                <w:rFonts w:ascii="宋体" w:hAnsi="宋体" w:cs="宋体" w:hint="eastAsia"/>
                <w:color w:val="000000"/>
                <w:kern w:val="0"/>
                <w:sz w:val="20"/>
                <w:szCs w:val="20"/>
              </w:rPr>
              <w:br/>
              <w:t>注：根据中国注册会计师协会“中注协发布上市公司2023年年报审计情况快报（第八期）”中《事务所出具上市公司2023年度财务报表审计报告汇总表（截至2024年4月30日）》的合计数量为准，由投标人提供相应截图及链接网址（http://cicpa.org.cn/xxfb/news/202405/W020240511633617019180.pdf）。</w:t>
            </w:r>
          </w:p>
        </w:tc>
        <w:tc>
          <w:tcPr>
            <w:tcW w:w="709" w:type="dxa"/>
            <w:tcBorders>
              <w:top w:val="nil"/>
              <w:left w:val="nil"/>
              <w:bottom w:val="single" w:sz="4" w:space="0" w:color="auto"/>
              <w:right w:val="single" w:sz="4" w:space="0" w:color="auto"/>
            </w:tcBorders>
            <w:shd w:val="clear" w:color="auto" w:fill="auto"/>
            <w:vAlign w:val="center"/>
            <w:hideMark/>
          </w:tcPr>
          <w:p w14:paraId="26B48ED1"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77D79C39"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6C2766EA" w14:textId="77777777" w:rsidTr="00867672">
        <w:trPr>
          <w:trHeight w:val="18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DB8289E" w14:textId="07956508"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14:paraId="2CFB0EB7"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诚信记录</w:t>
            </w:r>
          </w:p>
        </w:tc>
        <w:tc>
          <w:tcPr>
            <w:tcW w:w="7371" w:type="dxa"/>
            <w:tcBorders>
              <w:top w:val="nil"/>
              <w:left w:val="nil"/>
              <w:bottom w:val="single" w:sz="4" w:space="0" w:color="auto"/>
              <w:right w:val="single" w:sz="4" w:space="0" w:color="auto"/>
            </w:tcBorders>
            <w:shd w:val="clear" w:color="auto" w:fill="auto"/>
            <w:vAlign w:val="center"/>
            <w:hideMark/>
          </w:tcPr>
          <w:p w14:paraId="367049BD"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投标人及其分支机构自2020年1月1日至投标截止日，未受到财政部、证监会及其派出机构给与的行政处罚的得满分8分，受到处罚的：</w:t>
            </w:r>
            <w:r w:rsidRPr="00BD6C5F">
              <w:rPr>
                <w:rFonts w:ascii="宋体" w:hAnsi="宋体" w:cs="宋体" w:hint="eastAsia"/>
                <w:color w:val="000000"/>
                <w:kern w:val="0"/>
                <w:sz w:val="20"/>
                <w:szCs w:val="20"/>
              </w:rPr>
              <w:br/>
              <w:t>（1）一个处罚扣4分；</w:t>
            </w:r>
            <w:r w:rsidRPr="00BD6C5F">
              <w:rPr>
                <w:rFonts w:ascii="宋体" w:hAnsi="宋体" w:cs="宋体" w:hint="eastAsia"/>
                <w:color w:val="000000"/>
                <w:kern w:val="0"/>
                <w:sz w:val="20"/>
                <w:szCs w:val="20"/>
              </w:rPr>
              <w:br/>
              <w:t>（2）两个及以上处罚扣8分。</w:t>
            </w:r>
            <w:r w:rsidRPr="00BD6C5F">
              <w:rPr>
                <w:rFonts w:ascii="宋体" w:hAnsi="宋体" w:cs="宋体" w:hint="eastAsia"/>
                <w:color w:val="000000"/>
                <w:kern w:val="0"/>
                <w:sz w:val="20"/>
                <w:szCs w:val="20"/>
              </w:rPr>
              <w:br/>
              <w:t>注：由投标人提供中国注册会计师协会-行业管理信息系统栏目、中国证监会-证券期货市场失信记录查询平台栏目查询截图并承诺查询结果是否真实、完整，不完整的须进行补充说明。不得虚假承诺，否则视为弄虚作假投标。</w:t>
            </w:r>
          </w:p>
        </w:tc>
        <w:tc>
          <w:tcPr>
            <w:tcW w:w="709" w:type="dxa"/>
            <w:tcBorders>
              <w:top w:val="nil"/>
              <w:left w:val="nil"/>
              <w:bottom w:val="single" w:sz="4" w:space="0" w:color="auto"/>
              <w:right w:val="single" w:sz="4" w:space="0" w:color="auto"/>
            </w:tcBorders>
            <w:shd w:val="clear" w:color="auto" w:fill="auto"/>
            <w:vAlign w:val="center"/>
            <w:hideMark/>
          </w:tcPr>
          <w:p w14:paraId="0CC9A78A"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14:paraId="2F2CFE60"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3A84DA2F" w14:textId="77777777" w:rsidTr="00867672">
        <w:trPr>
          <w:trHeight w:val="5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A40822" w14:textId="512E959B"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35D8D433"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工作方案</w:t>
            </w:r>
          </w:p>
        </w:tc>
        <w:tc>
          <w:tcPr>
            <w:tcW w:w="7371" w:type="dxa"/>
            <w:tcBorders>
              <w:top w:val="nil"/>
              <w:left w:val="nil"/>
              <w:bottom w:val="single" w:sz="4" w:space="0" w:color="auto"/>
              <w:right w:val="single" w:sz="4" w:space="0" w:color="auto"/>
            </w:tcBorders>
            <w:shd w:val="clear" w:color="auto" w:fill="auto"/>
            <w:vAlign w:val="center"/>
            <w:hideMark/>
          </w:tcPr>
          <w:p w14:paraId="5A5165D1"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提供详细的阶段审计工作方案及保证措施，能够完全覆盖招标人的需求，服务方案内容充实，表述清晰，合理可行等方面进行横向比较，综合打分</w:t>
            </w:r>
          </w:p>
        </w:tc>
        <w:tc>
          <w:tcPr>
            <w:tcW w:w="709" w:type="dxa"/>
            <w:tcBorders>
              <w:top w:val="nil"/>
              <w:left w:val="nil"/>
              <w:bottom w:val="single" w:sz="4" w:space="0" w:color="auto"/>
              <w:right w:val="single" w:sz="4" w:space="0" w:color="auto"/>
            </w:tcBorders>
            <w:shd w:val="clear" w:color="auto" w:fill="auto"/>
            <w:vAlign w:val="center"/>
            <w:hideMark/>
          </w:tcPr>
          <w:p w14:paraId="7FBBF317"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14:paraId="6869B655"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1DBD7B98" w14:textId="77777777" w:rsidTr="00867672">
        <w:trPr>
          <w:trHeight w:val="5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B307DB" w14:textId="4A5A60C5"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10411AAD"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人力及其他资源配备</w:t>
            </w:r>
          </w:p>
        </w:tc>
        <w:tc>
          <w:tcPr>
            <w:tcW w:w="7371" w:type="dxa"/>
            <w:tcBorders>
              <w:top w:val="nil"/>
              <w:left w:val="nil"/>
              <w:bottom w:val="single" w:sz="4" w:space="0" w:color="auto"/>
              <w:right w:val="single" w:sz="4" w:space="0" w:color="auto"/>
            </w:tcBorders>
            <w:shd w:val="clear" w:color="auto" w:fill="auto"/>
            <w:vAlign w:val="center"/>
            <w:hideMark/>
          </w:tcPr>
          <w:p w14:paraId="2CA92894"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拟投入本项目的注册会计师数量，最低为3人，每多增加一名注册会计师的加1分，最多得6分。注：响应文件中须提供以上人员注册会计师证书及为其缴纳的社保的证明材料，否则不得分。</w:t>
            </w:r>
          </w:p>
        </w:tc>
        <w:tc>
          <w:tcPr>
            <w:tcW w:w="709" w:type="dxa"/>
            <w:tcBorders>
              <w:top w:val="nil"/>
              <w:left w:val="nil"/>
              <w:bottom w:val="single" w:sz="4" w:space="0" w:color="auto"/>
              <w:right w:val="single" w:sz="4" w:space="0" w:color="auto"/>
            </w:tcBorders>
            <w:shd w:val="clear" w:color="auto" w:fill="auto"/>
            <w:vAlign w:val="center"/>
            <w:hideMark/>
          </w:tcPr>
          <w:p w14:paraId="70868569"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14:paraId="73B91091"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3AEE8B9E" w14:textId="77777777" w:rsidTr="00867672">
        <w:trPr>
          <w:trHeight w:val="5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3B45DF" w14:textId="0905C87A"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708" w:type="dxa"/>
            <w:tcBorders>
              <w:top w:val="nil"/>
              <w:left w:val="nil"/>
              <w:bottom w:val="single" w:sz="4" w:space="0" w:color="auto"/>
              <w:right w:val="single" w:sz="4" w:space="0" w:color="auto"/>
            </w:tcBorders>
            <w:shd w:val="clear" w:color="auto" w:fill="auto"/>
            <w:vAlign w:val="center"/>
            <w:hideMark/>
          </w:tcPr>
          <w:p w14:paraId="41F432B6"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信息安全管理</w:t>
            </w:r>
          </w:p>
        </w:tc>
        <w:tc>
          <w:tcPr>
            <w:tcW w:w="7371" w:type="dxa"/>
            <w:tcBorders>
              <w:top w:val="nil"/>
              <w:left w:val="nil"/>
              <w:bottom w:val="single" w:sz="4" w:space="0" w:color="auto"/>
              <w:right w:val="single" w:sz="4" w:space="0" w:color="auto"/>
            </w:tcBorders>
            <w:shd w:val="clear" w:color="auto" w:fill="auto"/>
            <w:vAlign w:val="center"/>
            <w:hideMark/>
          </w:tcPr>
          <w:p w14:paraId="504A3A85"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提供详细的信息安全管理方案，能够保守招标人的商业秘密，维护国家金融及招标人信息安全，提供相关说明及承诺等方面进行横向比较，综合打分</w:t>
            </w:r>
          </w:p>
        </w:tc>
        <w:tc>
          <w:tcPr>
            <w:tcW w:w="709" w:type="dxa"/>
            <w:tcBorders>
              <w:top w:val="nil"/>
              <w:left w:val="nil"/>
              <w:bottom w:val="single" w:sz="4" w:space="0" w:color="auto"/>
              <w:right w:val="single" w:sz="4" w:space="0" w:color="auto"/>
            </w:tcBorders>
            <w:shd w:val="clear" w:color="auto" w:fill="auto"/>
            <w:vAlign w:val="center"/>
            <w:hideMark/>
          </w:tcPr>
          <w:p w14:paraId="4AB3E851"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14:paraId="72E449C2"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5B61EF7A" w14:textId="77777777" w:rsidTr="00867672">
        <w:trPr>
          <w:trHeight w:val="5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C6EF4DA" w14:textId="3BD068E7"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14:paraId="77B441D5"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风险承担能力水平</w:t>
            </w:r>
          </w:p>
        </w:tc>
        <w:tc>
          <w:tcPr>
            <w:tcW w:w="7371" w:type="dxa"/>
            <w:tcBorders>
              <w:top w:val="nil"/>
              <w:left w:val="nil"/>
              <w:bottom w:val="single" w:sz="4" w:space="0" w:color="auto"/>
              <w:right w:val="single" w:sz="4" w:space="0" w:color="auto"/>
            </w:tcBorders>
            <w:shd w:val="clear" w:color="auto" w:fill="auto"/>
            <w:vAlign w:val="center"/>
            <w:hideMark/>
          </w:tcPr>
          <w:p w14:paraId="594E8548"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具备承担相应审计风险的能力，风险管理体系完备，并有效执行等方面进行横向比较，综合打分</w:t>
            </w:r>
          </w:p>
        </w:tc>
        <w:tc>
          <w:tcPr>
            <w:tcW w:w="709" w:type="dxa"/>
            <w:tcBorders>
              <w:top w:val="nil"/>
              <w:left w:val="nil"/>
              <w:bottom w:val="single" w:sz="4" w:space="0" w:color="auto"/>
              <w:right w:val="single" w:sz="4" w:space="0" w:color="auto"/>
            </w:tcBorders>
            <w:shd w:val="clear" w:color="auto" w:fill="auto"/>
            <w:vAlign w:val="center"/>
            <w:hideMark/>
          </w:tcPr>
          <w:p w14:paraId="345C1391"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14:paraId="4B67778B"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30D91218" w14:textId="77777777" w:rsidTr="00867672">
        <w:trPr>
          <w:trHeight w:val="78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572D0F4F" w14:textId="69668346"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6B12A6E"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质量管理水平</w:t>
            </w:r>
          </w:p>
        </w:tc>
        <w:tc>
          <w:tcPr>
            <w:tcW w:w="7371" w:type="dxa"/>
            <w:tcBorders>
              <w:top w:val="nil"/>
              <w:left w:val="nil"/>
              <w:bottom w:val="single" w:sz="4" w:space="0" w:color="auto"/>
              <w:right w:val="single" w:sz="4" w:space="0" w:color="auto"/>
            </w:tcBorders>
            <w:shd w:val="clear" w:color="auto" w:fill="auto"/>
            <w:vAlign w:val="center"/>
            <w:hideMark/>
          </w:tcPr>
          <w:p w14:paraId="05B5AAE9"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根据投标人提供的质量管理制度及实施情况，包括项目咨询、意见分歧解决、项目质量复核、项目质量检查、质量管理缺陷识别与整改等方面的政策与程序等方面的政策与程序进行综合评分。优秀得31-40分，良好得21-30分，一般得11-20分，较差得1-10分。未提供不得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56A6451"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40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D974FB0"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7F8AE780" w14:textId="77777777" w:rsidTr="00867672">
        <w:trPr>
          <w:trHeight w:val="260"/>
        </w:trPr>
        <w:tc>
          <w:tcPr>
            <w:tcW w:w="426" w:type="dxa"/>
            <w:vMerge/>
            <w:tcBorders>
              <w:top w:val="nil"/>
              <w:left w:val="single" w:sz="4" w:space="0" w:color="auto"/>
              <w:bottom w:val="single" w:sz="4" w:space="0" w:color="auto"/>
              <w:right w:val="single" w:sz="4" w:space="0" w:color="auto"/>
            </w:tcBorders>
            <w:vAlign w:val="center"/>
            <w:hideMark/>
          </w:tcPr>
          <w:p w14:paraId="1297DFA3"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676B3D8A"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1824C25C"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1</w:t>
            </w:r>
            <w:r w:rsidRPr="00BD6C5F">
              <w:rPr>
                <w:rFonts w:ascii="宋体" w:hAnsi="宋体" w:cs="宋体" w:hint="eastAsia"/>
                <w:b/>
                <w:bCs/>
                <w:color w:val="000000"/>
                <w:kern w:val="0"/>
                <w:sz w:val="20"/>
                <w:szCs w:val="20"/>
              </w:rPr>
              <w:t>、项目咨询</w:t>
            </w:r>
          </w:p>
        </w:tc>
        <w:tc>
          <w:tcPr>
            <w:tcW w:w="709" w:type="dxa"/>
            <w:vMerge/>
            <w:tcBorders>
              <w:top w:val="nil"/>
              <w:left w:val="single" w:sz="4" w:space="0" w:color="auto"/>
              <w:bottom w:val="single" w:sz="4" w:space="0" w:color="auto"/>
              <w:right w:val="single" w:sz="4" w:space="0" w:color="auto"/>
            </w:tcBorders>
            <w:vAlign w:val="center"/>
            <w:hideMark/>
          </w:tcPr>
          <w:p w14:paraId="5540F420"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37E24C03"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0D61BBED" w14:textId="77777777" w:rsidTr="00867672">
        <w:trPr>
          <w:trHeight w:val="1040"/>
        </w:trPr>
        <w:tc>
          <w:tcPr>
            <w:tcW w:w="426" w:type="dxa"/>
            <w:vMerge/>
            <w:tcBorders>
              <w:top w:val="nil"/>
              <w:left w:val="single" w:sz="4" w:space="0" w:color="auto"/>
              <w:bottom w:val="single" w:sz="4" w:space="0" w:color="auto"/>
              <w:right w:val="single" w:sz="4" w:space="0" w:color="auto"/>
            </w:tcBorders>
            <w:vAlign w:val="center"/>
            <w:hideMark/>
          </w:tcPr>
          <w:p w14:paraId="0EE02698"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483549E5"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3F60A444"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依据《会计师事务所质量管理准则第5101号——业务质量管理》的规定，确保在审计过程中就相关事项进行适当的咨询。咨询可能在审计项目组内部进行，或者在审计项目组与会计师事务所内部或外部的其他适当人员之间进行。在出具审计结论之前，确保咨询性质、范围以及形成的结论达成一致意见；确定咨询形成的结论已得到执行。</w:t>
            </w:r>
          </w:p>
        </w:tc>
        <w:tc>
          <w:tcPr>
            <w:tcW w:w="709" w:type="dxa"/>
            <w:vMerge/>
            <w:tcBorders>
              <w:top w:val="nil"/>
              <w:left w:val="single" w:sz="4" w:space="0" w:color="auto"/>
              <w:bottom w:val="single" w:sz="4" w:space="0" w:color="auto"/>
              <w:right w:val="single" w:sz="4" w:space="0" w:color="auto"/>
            </w:tcBorders>
            <w:vAlign w:val="center"/>
            <w:hideMark/>
          </w:tcPr>
          <w:p w14:paraId="798AA8E1"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577DBA52"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6CB0F225" w14:textId="77777777" w:rsidTr="00867672">
        <w:trPr>
          <w:trHeight w:val="260"/>
        </w:trPr>
        <w:tc>
          <w:tcPr>
            <w:tcW w:w="426" w:type="dxa"/>
            <w:vMerge/>
            <w:tcBorders>
              <w:top w:val="nil"/>
              <w:left w:val="single" w:sz="4" w:space="0" w:color="auto"/>
              <w:bottom w:val="single" w:sz="4" w:space="0" w:color="auto"/>
              <w:right w:val="single" w:sz="4" w:space="0" w:color="auto"/>
            </w:tcBorders>
            <w:vAlign w:val="center"/>
            <w:hideMark/>
          </w:tcPr>
          <w:p w14:paraId="7973284B"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51DDC419"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43B8E0DA"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2</w:t>
            </w:r>
            <w:r w:rsidRPr="00BD6C5F">
              <w:rPr>
                <w:rFonts w:ascii="宋体" w:hAnsi="宋体" w:cs="宋体" w:hint="eastAsia"/>
                <w:b/>
                <w:bCs/>
                <w:color w:val="000000"/>
                <w:kern w:val="0"/>
                <w:sz w:val="20"/>
                <w:szCs w:val="20"/>
              </w:rPr>
              <w:t>、意见分歧解决</w:t>
            </w:r>
          </w:p>
        </w:tc>
        <w:tc>
          <w:tcPr>
            <w:tcW w:w="709" w:type="dxa"/>
            <w:vMerge/>
            <w:tcBorders>
              <w:top w:val="nil"/>
              <w:left w:val="single" w:sz="4" w:space="0" w:color="auto"/>
              <w:bottom w:val="single" w:sz="4" w:space="0" w:color="auto"/>
              <w:right w:val="single" w:sz="4" w:space="0" w:color="auto"/>
            </w:tcBorders>
            <w:vAlign w:val="center"/>
            <w:hideMark/>
          </w:tcPr>
          <w:p w14:paraId="2696E902"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0675B517"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4D2DD1BD" w14:textId="77777777" w:rsidTr="00867672">
        <w:trPr>
          <w:trHeight w:val="780"/>
        </w:trPr>
        <w:tc>
          <w:tcPr>
            <w:tcW w:w="426" w:type="dxa"/>
            <w:vMerge/>
            <w:tcBorders>
              <w:top w:val="nil"/>
              <w:left w:val="single" w:sz="4" w:space="0" w:color="auto"/>
              <w:bottom w:val="single" w:sz="4" w:space="0" w:color="auto"/>
              <w:right w:val="single" w:sz="4" w:space="0" w:color="auto"/>
            </w:tcBorders>
            <w:vAlign w:val="center"/>
            <w:hideMark/>
          </w:tcPr>
          <w:p w14:paraId="5B465785"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349880AE"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598D543F"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依据《会计师事务所质量管理准则第5101号——业务质量管理》的规定，针对意见分歧，会计师事务所有相应的政策和程序处理和解决包括项目组内部和外部的意见分歧。项目合伙人应确保：确定咨询得出的结论已经记录并得到执行；在所有意见分歧得到解决之前，不得签署审计报告。</w:t>
            </w:r>
          </w:p>
        </w:tc>
        <w:tc>
          <w:tcPr>
            <w:tcW w:w="709" w:type="dxa"/>
            <w:vMerge/>
            <w:tcBorders>
              <w:top w:val="nil"/>
              <w:left w:val="single" w:sz="4" w:space="0" w:color="auto"/>
              <w:bottom w:val="single" w:sz="4" w:space="0" w:color="auto"/>
              <w:right w:val="single" w:sz="4" w:space="0" w:color="auto"/>
            </w:tcBorders>
            <w:vAlign w:val="center"/>
            <w:hideMark/>
          </w:tcPr>
          <w:p w14:paraId="1DE5E834"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1809DB46"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539CA4C1" w14:textId="77777777" w:rsidTr="00867672">
        <w:trPr>
          <w:trHeight w:val="260"/>
        </w:trPr>
        <w:tc>
          <w:tcPr>
            <w:tcW w:w="426" w:type="dxa"/>
            <w:vMerge/>
            <w:tcBorders>
              <w:top w:val="nil"/>
              <w:left w:val="single" w:sz="4" w:space="0" w:color="auto"/>
              <w:bottom w:val="single" w:sz="4" w:space="0" w:color="auto"/>
              <w:right w:val="single" w:sz="4" w:space="0" w:color="auto"/>
            </w:tcBorders>
            <w:vAlign w:val="center"/>
            <w:hideMark/>
          </w:tcPr>
          <w:p w14:paraId="71D41A2C"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70FCF401"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3329CB77"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3</w:t>
            </w:r>
            <w:r w:rsidRPr="00BD6C5F">
              <w:rPr>
                <w:rFonts w:ascii="宋体" w:hAnsi="宋体" w:cs="宋体" w:hint="eastAsia"/>
                <w:b/>
                <w:bCs/>
                <w:color w:val="000000"/>
                <w:kern w:val="0"/>
                <w:sz w:val="20"/>
                <w:szCs w:val="20"/>
              </w:rPr>
              <w:t>、项目质量复核、检查</w:t>
            </w:r>
          </w:p>
        </w:tc>
        <w:tc>
          <w:tcPr>
            <w:tcW w:w="709" w:type="dxa"/>
            <w:vMerge/>
            <w:tcBorders>
              <w:top w:val="nil"/>
              <w:left w:val="single" w:sz="4" w:space="0" w:color="auto"/>
              <w:bottom w:val="single" w:sz="4" w:space="0" w:color="auto"/>
              <w:right w:val="single" w:sz="4" w:space="0" w:color="auto"/>
            </w:tcBorders>
            <w:vAlign w:val="center"/>
            <w:hideMark/>
          </w:tcPr>
          <w:p w14:paraId="656F6CDE"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EB07C47"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72D813F5" w14:textId="77777777" w:rsidTr="00867672">
        <w:trPr>
          <w:trHeight w:val="1040"/>
        </w:trPr>
        <w:tc>
          <w:tcPr>
            <w:tcW w:w="426" w:type="dxa"/>
            <w:vMerge/>
            <w:tcBorders>
              <w:top w:val="nil"/>
              <w:left w:val="single" w:sz="4" w:space="0" w:color="auto"/>
              <w:bottom w:val="single" w:sz="4" w:space="0" w:color="auto"/>
              <w:right w:val="single" w:sz="4" w:space="0" w:color="auto"/>
            </w:tcBorders>
            <w:vAlign w:val="center"/>
            <w:hideMark/>
          </w:tcPr>
          <w:p w14:paraId="3B696EC8"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56CBD35C"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64784F0E"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依据《会计师事务所质量管理准则第5101号——业务质量管理》和《会计师事务所质量管理准则第5102号——项目质量复核》规定，会计师事务所应当制定与内部复核相关的政策和程序，对内部复核的层级、各层级的复核范围、执行复核的具体要求以及对复核的记录要求等</w:t>
            </w:r>
            <w:proofErr w:type="gramStart"/>
            <w:r w:rsidRPr="00BD6C5F">
              <w:rPr>
                <w:rFonts w:ascii="宋体" w:hAnsi="宋体" w:cs="宋体" w:hint="eastAsia"/>
                <w:color w:val="000000"/>
                <w:kern w:val="0"/>
                <w:sz w:val="20"/>
                <w:szCs w:val="20"/>
              </w:rPr>
              <w:t>作出</w:t>
            </w:r>
            <w:proofErr w:type="gramEnd"/>
            <w:r w:rsidRPr="00BD6C5F">
              <w:rPr>
                <w:rFonts w:ascii="宋体" w:hAnsi="宋体" w:cs="宋体" w:hint="eastAsia"/>
                <w:color w:val="000000"/>
                <w:kern w:val="0"/>
                <w:sz w:val="20"/>
                <w:szCs w:val="20"/>
              </w:rPr>
              <w:t>规定。在全所范围内统一委派具有足够专业胜任能力和时间，并且无不良执业诚信记录的项目合伙人执行业务。严格遵循不得交叉复核、独立性和冷却期要求。</w:t>
            </w:r>
          </w:p>
        </w:tc>
        <w:tc>
          <w:tcPr>
            <w:tcW w:w="709" w:type="dxa"/>
            <w:vMerge/>
            <w:tcBorders>
              <w:top w:val="nil"/>
              <w:left w:val="single" w:sz="4" w:space="0" w:color="auto"/>
              <w:bottom w:val="single" w:sz="4" w:space="0" w:color="auto"/>
              <w:right w:val="single" w:sz="4" w:space="0" w:color="auto"/>
            </w:tcBorders>
            <w:vAlign w:val="center"/>
            <w:hideMark/>
          </w:tcPr>
          <w:p w14:paraId="767DB5BB"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4FB1CB7B"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691E1DD7" w14:textId="77777777" w:rsidTr="00867672">
        <w:trPr>
          <w:trHeight w:val="260"/>
        </w:trPr>
        <w:tc>
          <w:tcPr>
            <w:tcW w:w="426" w:type="dxa"/>
            <w:vMerge/>
            <w:tcBorders>
              <w:top w:val="nil"/>
              <w:left w:val="single" w:sz="4" w:space="0" w:color="auto"/>
              <w:bottom w:val="single" w:sz="4" w:space="0" w:color="auto"/>
              <w:right w:val="single" w:sz="4" w:space="0" w:color="auto"/>
            </w:tcBorders>
            <w:vAlign w:val="center"/>
            <w:hideMark/>
          </w:tcPr>
          <w:p w14:paraId="66829BE2"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3BA30CEF"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793412E0"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4</w:t>
            </w:r>
            <w:r w:rsidRPr="00BD6C5F">
              <w:rPr>
                <w:rFonts w:ascii="宋体" w:hAnsi="宋体" w:cs="宋体" w:hint="eastAsia"/>
                <w:b/>
                <w:bCs/>
                <w:color w:val="000000"/>
                <w:kern w:val="0"/>
                <w:sz w:val="20"/>
                <w:szCs w:val="20"/>
              </w:rPr>
              <w:t>、质量管理缺陷识别和整改方面的政策与程序</w:t>
            </w:r>
          </w:p>
        </w:tc>
        <w:tc>
          <w:tcPr>
            <w:tcW w:w="709" w:type="dxa"/>
            <w:vMerge/>
            <w:tcBorders>
              <w:top w:val="nil"/>
              <w:left w:val="single" w:sz="4" w:space="0" w:color="auto"/>
              <w:bottom w:val="single" w:sz="4" w:space="0" w:color="auto"/>
              <w:right w:val="single" w:sz="4" w:space="0" w:color="auto"/>
            </w:tcBorders>
            <w:vAlign w:val="center"/>
            <w:hideMark/>
          </w:tcPr>
          <w:p w14:paraId="5DC50459"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6A44B69A"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034B642D" w14:textId="77777777" w:rsidTr="00867672">
        <w:trPr>
          <w:trHeight w:val="1300"/>
        </w:trPr>
        <w:tc>
          <w:tcPr>
            <w:tcW w:w="426" w:type="dxa"/>
            <w:vMerge/>
            <w:tcBorders>
              <w:top w:val="nil"/>
              <w:left w:val="single" w:sz="4" w:space="0" w:color="auto"/>
              <w:bottom w:val="single" w:sz="4" w:space="0" w:color="auto"/>
              <w:right w:val="single" w:sz="4" w:space="0" w:color="auto"/>
            </w:tcBorders>
            <w:vAlign w:val="center"/>
            <w:hideMark/>
          </w:tcPr>
          <w:p w14:paraId="436BB086" w14:textId="77777777" w:rsidR="00BD6C5F" w:rsidRPr="00BD6C5F" w:rsidRDefault="00BD6C5F" w:rsidP="00BD6C5F">
            <w:pPr>
              <w:widowControl/>
              <w:jc w:val="left"/>
              <w:rPr>
                <w:rFonts w:ascii="宋体" w:hAnsi="宋体" w:cs="宋体"/>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14:paraId="155FE258" w14:textId="77777777" w:rsidR="00BD6C5F" w:rsidRPr="00BD6C5F" w:rsidRDefault="00BD6C5F" w:rsidP="00BD6C5F">
            <w:pPr>
              <w:widowControl/>
              <w:jc w:val="left"/>
              <w:rPr>
                <w:rFonts w:ascii="宋体" w:hAnsi="宋体" w:cs="宋体"/>
                <w:color w:val="000000"/>
                <w:kern w:val="0"/>
                <w:sz w:val="20"/>
                <w:szCs w:val="20"/>
              </w:rPr>
            </w:pPr>
          </w:p>
        </w:tc>
        <w:tc>
          <w:tcPr>
            <w:tcW w:w="7371" w:type="dxa"/>
            <w:tcBorders>
              <w:top w:val="nil"/>
              <w:left w:val="nil"/>
              <w:bottom w:val="single" w:sz="4" w:space="0" w:color="auto"/>
              <w:right w:val="single" w:sz="4" w:space="0" w:color="auto"/>
            </w:tcBorders>
            <w:shd w:val="clear" w:color="auto" w:fill="auto"/>
            <w:vAlign w:val="center"/>
            <w:hideMark/>
          </w:tcPr>
          <w:p w14:paraId="1A7AFF65"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会计师事务所内部应具备对标新修订的质量管理相关准则及应用指南，设计和实施风险评估程序，设定质量目标、识别和评估质量风险、设计和采取应对措施。事务所应当实施统一的业务管理制度，制定统一的客户与业务风险评估分类标准、业务承接与保持、业务执行、独立性与职业道德管理、报告签发、印章管理等方面的政策和程序并确保有效执行。在质量管理缺陷的风险识别和整改上，事务所具备相应的风险防范和整改程序以应对。</w:t>
            </w:r>
          </w:p>
        </w:tc>
        <w:tc>
          <w:tcPr>
            <w:tcW w:w="709" w:type="dxa"/>
            <w:vMerge/>
            <w:tcBorders>
              <w:top w:val="nil"/>
              <w:left w:val="single" w:sz="4" w:space="0" w:color="auto"/>
              <w:bottom w:val="single" w:sz="4" w:space="0" w:color="auto"/>
              <w:right w:val="single" w:sz="4" w:space="0" w:color="auto"/>
            </w:tcBorders>
            <w:vAlign w:val="center"/>
            <w:hideMark/>
          </w:tcPr>
          <w:p w14:paraId="7BA48CB8" w14:textId="77777777" w:rsidR="00BD6C5F" w:rsidRPr="00BD6C5F" w:rsidRDefault="00BD6C5F" w:rsidP="00BD6C5F">
            <w:pPr>
              <w:widowControl/>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2B77689" w14:textId="77777777" w:rsidR="00BD6C5F" w:rsidRPr="00BD6C5F" w:rsidRDefault="00BD6C5F" w:rsidP="00BD6C5F">
            <w:pPr>
              <w:widowControl/>
              <w:jc w:val="left"/>
              <w:rPr>
                <w:rFonts w:ascii="宋体" w:hAnsi="宋体" w:cs="宋体"/>
                <w:b/>
                <w:bCs/>
                <w:color w:val="000000"/>
                <w:kern w:val="0"/>
                <w:sz w:val="20"/>
                <w:szCs w:val="20"/>
              </w:rPr>
            </w:pPr>
          </w:p>
        </w:tc>
      </w:tr>
      <w:tr w:rsidR="00BD6C5F" w:rsidRPr="00BD6C5F" w14:paraId="5DAC0B36" w14:textId="77777777" w:rsidTr="00867672">
        <w:trPr>
          <w:trHeight w:val="5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4ED64E" w14:textId="1743E9D0" w:rsidR="00BD6C5F" w:rsidRPr="00BD6C5F" w:rsidRDefault="00410D47" w:rsidP="00BD6C5F">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708" w:type="dxa"/>
            <w:tcBorders>
              <w:top w:val="nil"/>
              <w:left w:val="nil"/>
              <w:bottom w:val="single" w:sz="4" w:space="0" w:color="auto"/>
              <w:right w:val="single" w:sz="4" w:space="0" w:color="auto"/>
            </w:tcBorders>
            <w:shd w:val="clear" w:color="auto" w:fill="auto"/>
            <w:vAlign w:val="center"/>
            <w:hideMark/>
          </w:tcPr>
          <w:p w14:paraId="318064E0"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审计费用报价</w:t>
            </w:r>
          </w:p>
        </w:tc>
        <w:tc>
          <w:tcPr>
            <w:tcW w:w="7371" w:type="dxa"/>
            <w:tcBorders>
              <w:top w:val="nil"/>
              <w:left w:val="nil"/>
              <w:bottom w:val="single" w:sz="4" w:space="0" w:color="auto"/>
              <w:right w:val="single" w:sz="4" w:space="0" w:color="auto"/>
            </w:tcBorders>
            <w:shd w:val="clear" w:color="auto" w:fill="auto"/>
            <w:vAlign w:val="center"/>
            <w:hideMark/>
          </w:tcPr>
          <w:p w14:paraId="25AABD91"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审计费用报价得分=（1-∣选聘基准价-审计费用报价∣/选聘基准价）×审计费用报价要素所占权重分值（选聘基准价为所有会计师事务所审计费用报价的平均值。）</w:t>
            </w:r>
          </w:p>
        </w:tc>
        <w:tc>
          <w:tcPr>
            <w:tcW w:w="709" w:type="dxa"/>
            <w:tcBorders>
              <w:top w:val="nil"/>
              <w:left w:val="nil"/>
              <w:bottom w:val="single" w:sz="4" w:space="0" w:color="auto"/>
              <w:right w:val="single" w:sz="4" w:space="0" w:color="auto"/>
            </w:tcBorders>
            <w:shd w:val="clear" w:color="auto" w:fill="auto"/>
            <w:vAlign w:val="center"/>
            <w:hideMark/>
          </w:tcPr>
          <w:p w14:paraId="22373580"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3B0C3077"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191AF99D" w14:textId="77777777" w:rsidTr="00867672">
        <w:trPr>
          <w:trHeight w:val="55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37097C" w14:textId="77777777" w:rsidR="00BD6C5F" w:rsidRPr="00BD6C5F" w:rsidRDefault="00BD6C5F" w:rsidP="00BD6C5F">
            <w:pPr>
              <w:widowControl/>
              <w:rPr>
                <w:rFonts w:ascii="宋体" w:hAnsi="宋体" w:cs="宋体"/>
                <w:color w:val="000000"/>
                <w:kern w:val="0"/>
                <w:sz w:val="20"/>
                <w:szCs w:val="20"/>
              </w:rPr>
            </w:pPr>
            <w:r w:rsidRPr="00BD6C5F">
              <w:rPr>
                <w:rFonts w:ascii="宋体" w:hAnsi="宋体" w:cs="宋体" w:hint="eastAsia"/>
                <w:color w:val="000000"/>
                <w:kern w:val="0"/>
                <w:sz w:val="20"/>
                <w:szCs w:val="20"/>
              </w:rPr>
              <w:t>注：根据《国有企业、上市公司选聘会计师事务所管理办法》规定，评分要素中会计师事务所质量管理水平的分值权重不低于40%，审计费用报价的分值权重不高于15%。</w:t>
            </w:r>
          </w:p>
        </w:tc>
        <w:tc>
          <w:tcPr>
            <w:tcW w:w="709" w:type="dxa"/>
            <w:tcBorders>
              <w:top w:val="nil"/>
              <w:left w:val="nil"/>
              <w:bottom w:val="single" w:sz="4" w:space="0" w:color="auto"/>
              <w:right w:val="single" w:sz="4" w:space="0" w:color="auto"/>
            </w:tcBorders>
            <w:shd w:val="clear" w:color="auto" w:fill="auto"/>
            <w:vAlign w:val="center"/>
            <w:hideMark/>
          </w:tcPr>
          <w:p w14:paraId="56739EFB" w14:textId="77777777" w:rsidR="00BD6C5F" w:rsidRPr="00BD6C5F" w:rsidRDefault="00BD6C5F" w:rsidP="00BD6C5F">
            <w:pPr>
              <w:widowControl/>
              <w:jc w:val="center"/>
              <w:rPr>
                <w:rFonts w:ascii="宋体" w:hAnsi="宋体" w:cs="宋体"/>
                <w:color w:val="000000"/>
                <w:kern w:val="0"/>
                <w:sz w:val="20"/>
                <w:szCs w:val="20"/>
              </w:rPr>
            </w:pPr>
            <w:r w:rsidRPr="00BD6C5F">
              <w:rPr>
                <w:rFonts w:ascii="宋体" w:hAnsi="宋体" w:cs="宋体" w:hint="eastAsia"/>
                <w:color w:val="000000"/>
                <w:kern w:val="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2CA6E138" w14:textId="77777777" w:rsidR="00BD6C5F" w:rsidRPr="00BD6C5F" w:rsidRDefault="00BD6C5F" w:rsidP="00BD6C5F">
            <w:pPr>
              <w:widowControl/>
              <w:jc w:val="center"/>
              <w:rPr>
                <w:rFonts w:ascii="宋体" w:hAnsi="宋体" w:cs="宋体"/>
                <w:b/>
                <w:bCs/>
                <w:color w:val="000000"/>
                <w:kern w:val="0"/>
                <w:sz w:val="20"/>
                <w:szCs w:val="20"/>
              </w:rPr>
            </w:pPr>
            <w:r w:rsidRPr="00BD6C5F">
              <w:rPr>
                <w:rFonts w:ascii="宋体" w:hAnsi="宋体" w:cs="宋体" w:hint="eastAsia"/>
                <w:b/>
                <w:bCs/>
                <w:color w:val="000000"/>
                <w:kern w:val="0"/>
                <w:sz w:val="20"/>
                <w:szCs w:val="20"/>
              </w:rPr>
              <w:t xml:space="preserve">　</w:t>
            </w:r>
          </w:p>
        </w:tc>
      </w:tr>
      <w:tr w:rsidR="00BD6C5F" w:rsidRPr="00BD6C5F" w14:paraId="3EBFC813" w14:textId="77777777" w:rsidTr="00867672">
        <w:trPr>
          <w:trHeight w:val="26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E6AE76" w14:textId="77777777" w:rsidR="00BD6C5F" w:rsidRPr="00BD6C5F" w:rsidRDefault="00BD6C5F" w:rsidP="00BD6C5F">
            <w:pPr>
              <w:widowControl/>
              <w:rPr>
                <w:rFonts w:ascii="宋体" w:hAnsi="宋体" w:cs="宋体"/>
                <w:b/>
                <w:bCs/>
                <w:color w:val="000000"/>
                <w:kern w:val="0"/>
                <w:sz w:val="20"/>
                <w:szCs w:val="20"/>
              </w:rPr>
            </w:pPr>
            <w:r w:rsidRPr="00BD6C5F">
              <w:rPr>
                <w:rFonts w:ascii="宋体" w:hAnsi="宋体" w:cs="宋体" w:hint="eastAsia"/>
                <w:b/>
                <w:bCs/>
                <w:color w:val="000000"/>
                <w:kern w:val="0"/>
                <w:sz w:val="20"/>
                <w:szCs w:val="20"/>
              </w:rPr>
              <w:t>评价：</w:t>
            </w:r>
          </w:p>
        </w:tc>
      </w:tr>
    </w:tbl>
    <w:p w14:paraId="54999E52" w14:textId="6DB8E1E3" w:rsidR="00BD6C5F" w:rsidRPr="00E7692D" w:rsidRDefault="00BD6C5F">
      <w:pPr>
        <w:rPr>
          <w:rFonts w:ascii="宋体" w:hAnsi="宋体"/>
          <w:b/>
          <w:bCs/>
          <w:kern w:val="0"/>
          <w:sz w:val="24"/>
          <w:szCs w:val="32"/>
        </w:rPr>
      </w:pPr>
    </w:p>
    <w:sectPr w:rsidR="00BD6C5F" w:rsidRPr="00E7692D" w:rsidSect="000D467D">
      <w:headerReference w:type="default" r:id="rId9"/>
      <w:footerReference w:type="default" r:id="rId10"/>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28B9" w14:textId="77777777" w:rsidR="00935074" w:rsidRDefault="00935074">
      <w:r>
        <w:separator/>
      </w:r>
    </w:p>
  </w:endnote>
  <w:endnote w:type="continuationSeparator" w:id="0">
    <w:p w14:paraId="21DBEAA3" w14:textId="77777777" w:rsidR="00935074" w:rsidRDefault="0093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68C5" w14:textId="65F3D12E" w:rsidR="007E73C4" w:rsidRDefault="00144042">
    <w:pPr>
      <w:pStyle w:val="af2"/>
      <w:framePr w:wrap="around" w:vAnchor="text" w:hAnchor="margin" w:xAlign="center" w:y="2"/>
      <w:rPr>
        <w:rStyle w:val="afd"/>
      </w:rPr>
    </w:pPr>
    <w:r>
      <w:rPr>
        <w:rStyle w:val="afd"/>
      </w:rPr>
      <w:fldChar w:fldCharType="begin"/>
    </w:r>
    <w:r>
      <w:rPr>
        <w:rStyle w:val="afd"/>
      </w:rPr>
      <w:instrText xml:space="preserve">PAGE  </w:instrText>
    </w:r>
    <w:r>
      <w:rPr>
        <w:rStyle w:val="afd"/>
      </w:rPr>
      <w:fldChar w:fldCharType="separate"/>
    </w:r>
    <w:r w:rsidR="005E2878">
      <w:rPr>
        <w:rStyle w:val="afd"/>
        <w:noProof/>
      </w:rPr>
      <w:t>2</w:t>
    </w:r>
    <w:r>
      <w:rPr>
        <w:rStyle w:val="afd"/>
      </w:rPr>
      <w:fldChar w:fldCharType="end"/>
    </w:r>
  </w:p>
  <w:p w14:paraId="4060241C" w14:textId="77777777" w:rsidR="007E73C4" w:rsidRDefault="007E73C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4E5F" w14:textId="5EFA8227" w:rsidR="007E73C4" w:rsidRDefault="00144042">
    <w:pPr>
      <w:pStyle w:val="af2"/>
      <w:jc w:val="center"/>
    </w:pPr>
    <w:r>
      <w:fldChar w:fldCharType="begin"/>
    </w:r>
    <w:r>
      <w:instrText>PAGE   \* MERGEFORMAT</w:instrText>
    </w:r>
    <w:r>
      <w:fldChar w:fldCharType="separate"/>
    </w:r>
    <w:r w:rsidR="005E2878" w:rsidRPr="005E2878">
      <w:rPr>
        <w:noProof/>
        <w:lang w:val="zh-CN"/>
      </w:rPr>
      <w:t>7</w:t>
    </w:r>
    <w:r>
      <w:rPr>
        <w:lang w:val="zh-CN"/>
      </w:rPr>
      <w:fldChar w:fldCharType="end"/>
    </w:r>
  </w:p>
  <w:p w14:paraId="526D5067" w14:textId="77777777" w:rsidR="007E73C4" w:rsidRDefault="007E73C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A87E" w14:textId="77777777" w:rsidR="00935074" w:rsidRDefault="00935074">
      <w:r>
        <w:separator/>
      </w:r>
    </w:p>
  </w:footnote>
  <w:footnote w:type="continuationSeparator" w:id="0">
    <w:p w14:paraId="217C638D" w14:textId="77777777" w:rsidR="00935074" w:rsidRDefault="0093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91257" w14:textId="77777777" w:rsidR="007E73C4" w:rsidRDefault="007E73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590C665-8ECD-4BCA-8E1D-27EA3E93158E}" w:val="zUouQfqHiv1639IOEWa+lF5j87SdYXhnmJwL/rs4kTDKycAMZg2N0Cpeb=RGPVxtB"/>
    <w:docVar w:name="commondata" w:val="eyJoZGlkIjoiODE2YzE2OTFjMWRhMzAwM2VkNWI2OTJkODFkMTE0YzE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4928"/>
    <w:rsid w:val="00035404"/>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93A"/>
    <w:rsid w:val="000B4B64"/>
    <w:rsid w:val="000C0CC6"/>
    <w:rsid w:val="000C20F9"/>
    <w:rsid w:val="000C44A7"/>
    <w:rsid w:val="000C560C"/>
    <w:rsid w:val="000C5F89"/>
    <w:rsid w:val="000D02D7"/>
    <w:rsid w:val="000D09CA"/>
    <w:rsid w:val="000D0EEC"/>
    <w:rsid w:val="000D1BDE"/>
    <w:rsid w:val="000D467D"/>
    <w:rsid w:val="000D4C7F"/>
    <w:rsid w:val="000D4FEC"/>
    <w:rsid w:val="000E2F0F"/>
    <w:rsid w:val="000E383D"/>
    <w:rsid w:val="000E3B90"/>
    <w:rsid w:val="000E4DF6"/>
    <w:rsid w:val="000E5169"/>
    <w:rsid w:val="000E5D06"/>
    <w:rsid w:val="000E639D"/>
    <w:rsid w:val="000F351C"/>
    <w:rsid w:val="000F5F37"/>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09A"/>
    <w:rsid w:val="001224D7"/>
    <w:rsid w:val="00124E72"/>
    <w:rsid w:val="001270AE"/>
    <w:rsid w:val="00132BB0"/>
    <w:rsid w:val="00133957"/>
    <w:rsid w:val="0013443E"/>
    <w:rsid w:val="0013527A"/>
    <w:rsid w:val="00140238"/>
    <w:rsid w:val="0014298C"/>
    <w:rsid w:val="001429DC"/>
    <w:rsid w:val="00142FA2"/>
    <w:rsid w:val="0014404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75D4"/>
    <w:rsid w:val="00187A1D"/>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0CC"/>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B7ABE"/>
    <w:rsid w:val="002C0212"/>
    <w:rsid w:val="002C1206"/>
    <w:rsid w:val="002D2319"/>
    <w:rsid w:val="002D3BFD"/>
    <w:rsid w:val="002D58D6"/>
    <w:rsid w:val="002D5BA6"/>
    <w:rsid w:val="002D7A7A"/>
    <w:rsid w:val="002E23BC"/>
    <w:rsid w:val="002E6277"/>
    <w:rsid w:val="002F2D23"/>
    <w:rsid w:val="002F3F95"/>
    <w:rsid w:val="002F4F9C"/>
    <w:rsid w:val="002F5234"/>
    <w:rsid w:val="00300DDD"/>
    <w:rsid w:val="00300F9C"/>
    <w:rsid w:val="003021C1"/>
    <w:rsid w:val="00304506"/>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07D6"/>
    <w:rsid w:val="003A4959"/>
    <w:rsid w:val="003A579C"/>
    <w:rsid w:val="003A73D0"/>
    <w:rsid w:val="003A73DA"/>
    <w:rsid w:val="003A747C"/>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61F7"/>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0D47"/>
    <w:rsid w:val="00411789"/>
    <w:rsid w:val="00414426"/>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812"/>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B6B7C"/>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45EF"/>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3F4"/>
    <w:rsid w:val="00567860"/>
    <w:rsid w:val="005706E4"/>
    <w:rsid w:val="00574D6B"/>
    <w:rsid w:val="00575899"/>
    <w:rsid w:val="005810EE"/>
    <w:rsid w:val="0058178A"/>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878"/>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07831"/>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51B8"/>
    <w:rsid w:val="0067691A"/>
    <w:rsid w:val="0067751C"/>
    <w:rsid w:val="0068092F"/>
    <w:rsid w:val="00684F68"/>
    <w:rsid w:val="0068613A"/>
    <w:rsid w:val="00691D28"/>
    <w:rsid w:val="0069215E"/>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368F1"/>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015"/>
    <w:rsid w:val="007B23E6"/>
    <w:rsid w:val="007B3B71"/>
    <w:rsid w:val="007B4614"/>
    <w:rsid w:val="007B4923"/>
    <w:rsid w:val="007B5925"/>
    <w:rsid w:val="007B65D1"/>
    <w:rsid w:val="007C0E37"/>
    <w:rsid w:val="007C1D5D"/>
    <w:rsid w:val="007C2F53"/>
    <w:rsid w:val="007C3B26"/>
    <w:rsid w:val="007C3CD5"/>
    <w:rsid w:val="007C416E"/>
    <w:rsid w:val="007D0C51"/>
    <w:rsid w:val="007D4FCD"/>
    <w:rsid w:val="007E03A6"/>
    <w:rsid w:val="007E0631"/>
    <w:rsid w:val="007E2709"/>
    <w:rsid w:val="007E3E0D"/>
    <w:rsid w:val="007E568C"/>
    <w:rsid w:val="007E73C4"/>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672"/>
    <w:rsid w:val="00867A80"/>
    <w:rsid w:val="0087024D"/>
    <w:rsid w:val="008710B3"/>
    <w:rsid w:val="008762E6"/>
    <w:rsid w:val="00880E60"/>
    <w:rsid w:val="00881F33"/>
    <w:rsid w:val="00882CF6"/>
    <w:rsid w:val="00884803"/>
    <w:rsid w:val="00886C69"/>
    <w:rsid w:val="008900EB"/>
    <w:rsid w:val="00892FA0"/>
    <w:rsid w:val="008977FF"/>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47A7"/>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074"/>
    <w:rsid w:val="00935B20"/>
    <w:rsid w:val="00937BD0"/>
    <w:rsid w:val="00942CCB"/>
    <w:rsid w:val="00942D07"/>
    <w:rsid w:val="00942F11"/>
    <w:rsid w:val="009437C9"/>
    <w:rsid w:val="00944B20"/>
    <w:rsid w:val="0094544F"/>
    <w:rsid w:val="00945DE6"/>
    <w:rsid w:val="0095358E"/>
    <w:rsid w:val="009546D3"/>
    <w:rsid w:val="009557E3"/>
    <w:rsid w:val="009569AA"/>
    <w:rsid w:val="00961645"/>
    <w:rsid w:val="00961C71"/>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3D5F"/>
    <w:rsid w:val="00A94892"/>
    <w:rsid w:val="00A94AC8"/>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48BD"/>
    <w:rsid w:val="00B1537F"/>
    <w:rsid w:val="00B164F5"/>
    <w:rsid w:val="00B221BE"/>
    <w:rsid w:val="00B23180"/>
    <w:rsid w:val="00B2398D"/>
    <w:rsid w:val="00B24A1A"/>
    <w:rsid w:val="00B25B80"/>
    <w:rsid w:val="00B270FC"/>
    <w:rsid w:val="00B312D5"/>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777BA"/>
    <w:rsid w:val="00B809E7"/>
    <w:rsid w:val="00B81414"/>
    <w:rsid w:val="00B81B04"/>
    <w:rsid w:val="00B81D4F"/>
    <w:rsid w:val="00B836B6"/>
    <w:rsid w:val="00B8470B"/>
    <w:rsid w:val="00B84F4C"/>
    <w:rsid w:val="00B910F1"/>
    <w:rsid w:val="00B91B4E"/>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D6C5F"/>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162D"/>
    <w:rsid w:val="00C73677"/>
    <w:rsid w:val="00C73AD5"/>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CE"/>
    <w:rsid w:val="00D86BFC"/>
    <w:rsid w:val="00D879AB"/>
    <w:rsid w:val="00D87A8A"/>
    <w:rsid w:val="00D90746"/>
    <w:rsid w:val="00D90A81"/>
    <w:rsid w:val="00D92C74"/>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090E"/>
    <w:rsid w:val="00DF1E50"/>
    <w:rsid w:val="00DF6984"/>
    <w:rsid w:val="00E001BF"/>
    <w:rsid w:val="00E02B57"/>
    <w:rsid w:val="00E03763"/>
    <w:rsid w:val="00E03861"/>
    <w:rsid w:val="00E03B3A"/>
    <w:rsid w:val="00E05B63"/>
    <w:rsid w:val="00E0650D"/>
    <w:rsid w:val="00E06D38"/>
    <w:rsid w:val="00E07678"/>
    <w:rsid w:val="00E12A6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840"/>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7692D"/>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5FB4"/>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0935"/>
    <w:rsid w:val="00FD22DA"/>
    <w:rsid w:val="00FD2ABE"/>
    <w:rsid w:val="00FD31E4"/>
    <w:rsid w:val="00FD3CD9"/>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57532E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83098E"/>
    <w:rsid w:val="4BE265B7"/>
    <w:rsid w:val="4C216964"/>
    <w:rsid w:val="4C586D62"/>
    <w:rsid w:val="4CF434A0"/>
    <w:rsid w:val="4D3A5CC6"/>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040B5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85777"/>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9DC93"/>
  <w15:docId w15:val="{47DDF654-11ED-43CD-ABA0-96BB13BF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qFormat/>
    <w:pPr>
      <w:keepNext/>
      <w:keepLines/>
      <w:spacing w:before="20" w:after="20" w:line="416" w:lineRule="auto"/>
      <w:outlineLvl w:val="2"/>
    </w:pPr>
    <w:rPr>
      <w:b/>
      <w:bCs/>
      <w:kern w:val="0"/>
      <w:sz w:val="24"/>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hAnsi="Times New Roman"/>
      <w:szCs w:val="20"/>
    </w:rPr>
  </w:style>
  <w:style w:type="paragraph" w:styleId="a5">
    <w:name w:val="Document Map"/>
    <w:basedOn w:val="a"/>
    <w:link w:val="a6"/>
    <w:uiPriority w:val="99"/>
    <w:qFormat/>
    <w:rPr>
      <w:rFonts w:ascii="宋体"/>
      <w:kern w:val="0"/>
      <w:sz w:val="18"/>
      <w:szCs w:val="18"/>
    </w:rPr>
  </w:style>
  <w:style w:type="paragraph" w:styleId="a7">
    <w:name w:val="annotation text"/>
    <w:basedOn w:val="a"/>
    <w:link w:val="a8"/>
    <w:uiPriority w:val="99"/>
    <w:qFormat/>
    <w:pPr>
      <w:jc w:val="left"/>
    </w:pPr>
  </w:style>
  <w:style w:type="paragraph" w:styleId="a9">
    <w:name w:val="Body Text"/>
    <w:basedOn w:val="a"/>
    <w:link w:val="aa"/>
    <w:qFormat/>
    <w:pPr>
      <w:spacing w:after="120"/>
    </w:pPr>
    <w:rPr>
      <w:rFonts w:ascii="Times New Roman" w:hAnsi="Times New Roman"/>
      <w:szCs w:val="20"/>
    </w:rPr>
  </w:style>
  <w:style w:type="paragraph" w:styleId="ab">
    <w:name w:val="Body Text Indent"/>
    <w:basedOn w:val="a"/>
    <w:link w:val="ac"/>
    <w:uiPriority w:val="99"/>
    <w:qFormat/>
    <w:pPr>
      <w:spacing w:after="120"/>
      <w:ind w:leftChars="200" w:left="200"/>
    </w:pPr>
  </w:style>
  <w:style w:type="paragraph" w:styleId="31">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11"/>
    <w:qFormat/>
    <w:rPr>
      <w:rFonts w:ascii="宋体" w:hAnsi="Courier New"/>
      <w:kern w:val="0"/>
      <w:sz w:val="20"/>
      <w:szCs w:val="21"/>
    </w:rPr>
  </w:style>
  <w:style w:type="paragraph" w:styleId="ae">
    <w:name w:val="Date"/>
    <w:basedOn w:val="a"/>
    <w:next w:val="a"/>
    <w:link w:val="af"/>
    <w:uiPriority w:val="99"/>
    <w:qFormat/>
  </w:style>
  <w:style w:type="paragraph" w:styleId="22">
    <w:name w:val="Body Text Indent 2"/>
    <w:basedOn w:val="a"/>
    <w:link w:val="23"/>
    <w:uiPriority w:val="99"/>
    <w:qFormat/>
    <w:pPr>
      <w:widowControl/>
      <w:ind w:firstLine="600"/>
    </w:pPr>
    <w:rPr>
      <w:kern w:val="0"/>
      <w:sz w:val="28"/>
      <w:szCs w:val="20"/>
    </w:rPr>
  </w:style>
  <w:style w:type="paragraph" w:styleId="af0">
    <w:name w:val="Balloon Text"/>
    <w:basedOn w:val="a"/>
    <w:link w:val="af1"/>
    <w:uiPriority w:val="99"/>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qFormat/>
    <w:pPr>
      <w:widowControl/>
      <w:spacing w:after="100" w:line="276" w:lineRule="auto"/>
      <w:jc w:val="left"/>
    </w:pPr>
    <w:rPr>
      <w:kern w:val="0"/>
      <w:sz w:val="22"/>
    </w:rPr>
  </w:style>
  <w:style w:type="paragraph" w:styleId="32">
    <w:name w:val="Body Text Indent 3"/>
    <w:basedOn w:val="a"/>
    <w:link w:val="33"/>
    <w:uiPriority w:val="99"/>
    <w:qFormat/>
    <w:pPr>
      <w:spacing w:after="120"/>
      <w:ind w:leftChars="200" w:left="420"/>
    </w:pPr>
    <w:rPr>
      <w:kern w:val="0"/>
      <w:sz w:val="16"/>
      <w:szCs w:val="16"/>
    </w:rPr>
  </w:style>
  <w:style w:type="paragraph" w:styleId="24">
    <w:name w:val="toc 2"/>
    <w:basedOn w:val="a"/>
    <w:next w:val="a"/>
    <w:uiPriority w:val="99"/>
    <w:qFormat/>
    <w:pPr>
      <w:widowControl/>
      <w:spacing w:after="100" w:line="276" w:lineRule="auto"/>
      <w:ind w:left="220"/>
      <w:jc w:val="left"/>
    </w:pPr>
    <w:rPr>
      <w:kern w:val="0"/>
      <w:sz w:val="22"/>
    </w:rPr>
  </w:style>
  <w:style w:type="paragraph" w:styleId="af6">
    <w:name w:val="Normal (Web)"/>
    <w:basedOn w:val="a"/>
    <w:uiPriority w:val="99"/>
    <w:qFormat/>
    <w:pPr>
      <w:spacing w:before="100" w:beforeAutospacing="1" w:after="100" w:afterAutospacing="1"/>
    </w:pPr>
    <w:rPr>
      <w:rFonts w:ascii="宋体" w:hAnsi="宋体" w:cs="宋体"/>
      <w:szCs w:val="20"/>
    </w:rPr>
  </w:style>
  <w:style w:type="paragraph" w:styleId="af7">
    <w:name w:val="Title"/>
    <w:basedOn w:val="a"/>
    <w:next w:val="a"/>
    <w:link w:val="af8"/>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uiPriority w:val="99"/>
    <w:qFormat/>
    <w:rPr>
      <w:b/>
      <w:bCs/>
      <w:kern w:val="0"/>
      <w:sz w:val="20"/>
      <w:szCs w:val="20"/>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rFonts w:cs="Times New Roman"/>
      <w:b/>
    </w:rPr>
  </w:style>
  <w:style w:type="character" w:styleId="afd">
    <w:name w:val="page number"/>
    <w:basedOn w:val="a0"/>
    <w:uiPriority w:val="99"/>
    <w:qFormat/>
    <w:rPr>
      <w:rFonts w:cs="Times New Roman"/>
    </w:rPr>
  </w:style>
  <w:style w:type="character" w:styleId="afe">
    <w:name w:val="Hyperlink"/>
    <w:basedOn w:val="a0"/>
    <w:uiPriority w:val="99"/>
    <w:qFormat/>
    <w:rPr>
      <w:rFonts w:cs="Times New Roman"/>
      <w:color w:val="0563C1"/>
      <w:u w:val="single"/>
    </w:rPr>
  </w:style>
  <w:style w:type="character" w:styleId="aff">
    <w:name w:val="annotation reference"/>
    <w:basedOn w:val="a0"/>
    <w:uiPriority w:val="99"/>
    <w:qFormat/>
    <w:rPr>
      <w:rFonts w:cs="Times New Roman"/>
      <w:sz w:val="21"/>
    </w:rPr>
  </w:style>
  <w:style w:type="character" w:customStyle="1" w:styleId="10">
    <w:name w:val="标题 1 字符"/>
    <w:basedOn w:val="a0"/>
    <w:link w:val="1"/>
    <w:uiPriority w:val="9"/>
    <w:qFormat/>
    <w:locked/>
    <w:rPr>
      <w:b/>
      <w:kern w:val="44"/>
      <w:sz w:val="44"/>
    </w:rPr>
  </w:style>
  <w:style w:type="character" w:customStyle="1" w:styleId="21">
    <w:name w:val="标题 2 字符"/>
    <w:basedOn w:val="a0"/>
    <w:link w:val="20"/>
    <w:uiPriority w:val="99"/>
    <w:qFormat/>
    <w:locked/>
    <w:rPr>
      <w:rFonts w:ascii="Calibri Light" w:eastAsia="宋体" w:hAnsi="Calibri Light"/>
      <w:b/>
      <w:sz w:val="32"/>
    </w:rPr>
  </w:style>
  <w:style w:type="character" w:customStyle="1" w:styleId="30">
    <w:name w:val="标题 3 字符"/>
    <w:basedOn w:val="a0"/>
    <w:link w:val="3"/>
    <w:qFormat/>
    <w:locked/>
    <w:rPr>
      <w:b/>
      <w:sz w:val="32"/>
    </w:rPr>
  </w:style>
  <w:style w:type="character" w:customStyle="1" w:styleId="40">
    <w:name w:val="标题 4 字符"/>
    <w:basedOn w:val="a0"/>
    <w:link w:val="4"/>
    <w:uiPriority w:val="99"/>
    <w:qFormat/>
    <w:locked/>
    <w:rPr>
      <w:rFonts w:ascii="Cambria" w:hAnsi="Cambria"/>
      <w:b/>
      <w:kern w:val="2"/>
      <w:sz w:val="28"/>
    </w:rPr>
  </w:style>
  <w:style w:type="character" w:customStyle="1" w:styleId="2Char">
    <w:name w:val="正文文本缩进 2 Char"/>
    <w:uiPriority w:val="99"/>
    <w:qFormat/>
    <w:locked/>
    <w:rPr>
      <w:sz w:val="28"/>
    </w:rPr>
  </w:style>
  <w:style w:type="character" w:customStyle="1" w:styleId="13">
    <w:name w:val="标题1"/>
    <w:basedOn w:val="a0"/>
    <w:uiPriority w:val="99"/>
    <w:qFormat/>
    <w:rPr>
      <w:rFonts w:cs="Times New Roman"/>
    </w:rPr>
  </w:style>
  <w:style w:type="character" w:customStyle="1" w:styleId="a4">
    <w:name w:val="正文缩进 字符"/>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
    <w:name w:val="标题4 Char"/>
    <w:link w:val="41"/>
    <w:uiPriority w:val="99"/>
    <w:qFormat/>
    <w:locked/>
    <w:rPr>
      <w:rFonts w:eastAsia="仿宋_GB2312"/>
      <w:sz w:val="32"/>
    </w:rPr>
  </w:style>
  <w:style w:type="paragraph" w:customStyle="1" w:styleId="41">
    <w:name w:val="标题4"/>
    <w:basedOn w:val="a"/>
    <w:link w:val="4Char"/>
    <w:uiPriority w:val="99"/>
    <w:qFormat/>
    <w:rPr>
      <w:rFonts w:eastAsia="仿宋_GB2312"/>
      <w:kern w:val="0"/>
      <w:sz w:val="32"/>
      <w:szCs w:val="20"/>
    </w:rPr>
  </w:style>
  <w:style w:type="character" w:customStyle="1" w:styleId="Char">
    <w:name w:val="正文文本缩进 Char"/>
    <w:uiPriority w:val="99"/>
    <w:qFormat/>
    <w:locked/>
    <w:rPr>
      <w:rFonts w:ascii="Calibri" w:eastAsia="宋体" w:hAnsi="Calibri"/>
      <w:kern w:val="2"/>
      <w:sz w:val="22"/>
    </w:rPr>
  </w:style>
  <w:style w:type="character" w:customStyle="1" w:styleId="410">
    <w:name w:val="标题 41"/>
    <w:uiPriority w:val="99"/>
    <w:qFormat/>
    <w:rPr>
      <w:rFonts w:ascii="Arial" w:eastAsia="宋体" w:hAnsi="Arial"/>
      <w:b/>
      <w:spacing w:val="10"/>
      <w:kern w:val="24"/>
      <w:sz w:val="24"/>
      <w:lang w:val="en-US" w:eastAsia="zh-CN"/>
    </w:rPr>
  </w:style>
  <w:style w:type="character" w:customStyle="1" w:styleId="14">
    <w:name w:val="已访问的超链接1"/>
    <w:uiPriority w:val="99"/>
    <w:qFormat/>
    <w:rPr>
      <w:color w:val="800080"/>
      <w:u w:val="single"/>
    </w:rPr>
  </w:style>
  <w:style w:type="character" w:customStyle="1" w:styleId="Char0">
    <w:name w:val="纯文本 Char"/>
    <w:qFormat/>
    <w:locked/>
    <w:rPr>
      <w:rFonts w:ascii="宋体" w:hAnsi="Courier New"/>
      <w:sz w:val="21"/>
    </w:rPr>
  </w:style>
  <w:style w:type="character" w:customStyle="1" w:styleId="Char1">
    <w:name w:val="正文文本缩进 Char1"/>
    <w:uiPriority w:val="99"/>
    <w:semiHidden/>
    <w:qFormat/>
    <w:rPr>
      <w:kern w:val="2"/>
      <w:sz w:val="22"/>
    </w:rPr>
  </w:style>
  <w:style w:type="character" w:customStyle="1" w:styleId="Char2">
    <w:name w:val="批注主题 Char"/>
    <w:uiPriority w:val="99"/>
    <w:qFormat/>
    <w:locked/>
    <w:rPr>
      <w:b/>
    </w:rPr>
  </w:style>
  <w:style w:type="character" w:customStyle="1" w:styleId="Char3">
    <w:name w:val="批注框文本 Char"/>
    <w:uiPriority w:val="99"/>
    <w:qFormat/>
    <w:locked/>
    <w:rPr>
      <w:sz w:val="18"/>
    </w:rPr>
  </w:style>
  <w:style w:type="character" w:customStyle="1" w:styleId="Char4">
    <w:name w:val="表格 Char"/>
    <w:link w:val="aff0"/>
    <w:uiPriority w:val="99"/>
    <w:qFormat/>
    <w:locked/>
    <w:rPr>
      <w:kern w:val="10"/>
      <w:sz w:val="21"/>
    </w:rPr>
  </w:style>
  <w:style w:type="paragraph" w:customStyle="1" w:styleId="aff0">
    <w:name w:val="表格"/>
    <w:basedOn w:val="a"/>
    <w:link w:val="Char4"/>
    <w:uiPriority w:val="99"/>
    <w:qFormat/>
    <w:pPr>
      <w:jc w:val="center"/>
    </w:pPr>
    <w:rPr>
      <w:kern w:val="10"/>
      <w:sz w:val="20"/>
      <w:szCs w:val="21"/>
    </w:rPr>
  </w:style>
  <w:style w:type="character" w:customStyle="1" w:styleId="Char5">
    <w:name w:val="页脚 Char"/>
    <w:uiPriority w:val="99"/>
    <w:qFormat/>
    <w:locked/>
    <w:rPr>
      <w:sz w:val="18"/>
    </w:rPr>
  </w:style>
  <w:style w:type="character" w:customStyle="1" w:styleId="15">
    <w:name w:val="页码1"/>
    <w:basedOn w:val="a0"/>
    <w:uiPriority w:val="99"/>
    <w:qFormat/>
    <w:rPr>
      <w:rFonts w:cs="Times New Roman"/>
    </w:rPr>
  </w:style>
  <w:style w:type="character" w:customStyle="1" w:styleId="Char6">
    <w:name w:val="批注文字 Char"/>
    <w:uiPriority w:val="99"/>
    <w:qFormat/>
    <w:locked/>
    <w:rPr>
      <w:rFonts w:ascii="Calibri" w:eastAsia="宋体" w:hAnsi="Calibri"/>
      <w:kern w:val="2"/>
      <w:sz w:val="22"/>
    </w:rPr>
  </w:style>
  <w:style w:type="character" w:customStyle="1" w:styleId="Char20">
    <w:name w:val="纯文本 Char2"/>
    <w:uiPriority w:val="99"/>
    <w:semiHidden/>
    <w:qFormat/>
    <w:rPr>
      <w:rFonts w:ascii="宋体" w:hAnsi="Courier New"/>
      <w:kern w:val="2"/>
      <w:sz w:val="21"/>
    </w:rPr>
  </w:style>
  <w:style w:type="character" w:customStyle="1" w:styleId="Char10">
    <w:name w:val="批注主题 Char1"/>
    <w:uiPriority w:val="99"/>
    <w:semiHidden/>
    <w:qFormat/>
    <w:rPr>
      <w:rFonts w:ascii="Calibri" w:eastAsia="宋体" w:hAnsi="Calibri"/>
      <w:b/>
      <w:kern w:val="2"/>
      <w:sz w:val="22"/>
    </w:rPr>
  </w:style>
  <w:style w:type="character" w:customStyle="1" w:styleId="Char11">
    <w:name w:val="批注框文本 Char1"/>
    <w:uiPriority w:val="99"/>
    <w:semiHidden/>
    <w:qFormat/>
    <w:rPr>
      <w:sz w:val="18"/>
    </w:rPr>
  </w:style>
  <w:style w:type="character" w:customStyle="1" w:styleId="Char7">
    <w:name w:val="日期 Char"/>
    <w:uiPriority w:val="99"/>
    <w:qFormat/>
    <w:locked/>
    <w:rPr>
      <w:rFonts w:ascii="Calibri" w:eastAsia="宋体" w:hAnsi="Calibri"/>
      <w:kern w:val="2"/>
      <w:sz w:val="22"/>
    </w:rPr>
  </w:style>
  <w:style w:type="character" w:customStyle="1" w:styleId="Char12">
    <w:name w:val="日期 Char1"/>
    <w:uiPriority w:val="99"/>
    <w:semiHidden/>
    <w:qFormat/>
    <w:rPr>
      <w:kern w:val="2"/>
      <w:sz w:val="22"/>
    </w:rPr>
  </w:style>
  <w:style w:type="character" w:customStyle="1" w:styleId="Char8">
    <w:name w:val="文档结构图 Char"/>
    <w:uiPriority w:val="99"/>
    <w:qFormat/>
    <w:locked/>
    <w:rPr>
      <w:rFonts w:ascii="宋体"/>
      <w:sz w:val="18"/>
    </w:rPr>
  </w:style>
  <w:style w:type="character" w:customStyle="1" w:styleId="3Char">
    <w:name w:val="正文文本缩进 3 Char"/>
    <w:uiPriority w:val="99"/>
    <w:qFormat/>
    <w:locked/>
    <w:rPr>
      <w:sz w:val="16"/>
    </w:rPr>
  </w:style>
  <w:style w:type="character" w:customStyle="1" w:styleId="Char13">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4">
    <w:name w:val="文档结构图 Char1"/>
    <w:uiPriority w:val="99"/>
    <w:semiHidden/>
    <w:qFormat/>
    <w:rPr>
      <w:rFonts w:ascii="宋体"/>
      <w:kern w:val="2"/>
      <w:sz w:val="18"/>
    </w:rPr>
  </w:style>
  <w:style w:type="character" w:customStyle="1" w:styleId="Char9">
    <w:name w:val="页眉 Char"/>
    <w:qFormat/>
    <w:locked/>
    <w:rPr>
      <w:sz w:val="18"/>
    </w:rPr>
  </w:style>
  <w:style w:type="paragraph" w:customStyle="1" w:styleId="Chara">
    <w:name w:val="Char"/>
    <w:basedOn w:val="a"/>
    <w:uiPriority w:val="99"/>
    <w:qFormat/>
    <w:rPr>
      <w:rFonts w:ascii="Times New Roman" w:hAnsi="Times New Roman"/>
      <w:szCs w:val="20"/>
    </w:rPr>
  </w:style>
  <w:style w:type="paragraph" w:customStyle="1" w:styleId="Char15">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f1">
    <w:name w:val="+正文"/>
    <w:basedOn w:val="a"/>
    <w:uiPriority w:val="99"/>
    <w:qFormat/>
    <w:pPr>
      <w:spacing w:line="360" w:lineRule="auto"/>
      <w:ind w:firstLineChars="200" w:firstLine="200"/>
    </w:pPr>
    <w:rPr>
      <w:rFonts w:ascii="Times New Roman" w:hAnsi="Times New Roman"/>
      <w:sz w:val="24"/>
      <w:szCs w:val="20"/>
    </w:rPr>
  </w:style>
  <w:style w:type="paragraph" w:styleId="aff2">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uiPriority w:val="99"/>
    <w:semiHidden/>
    <w:qFormat/>
    <w:rPr>
      <w:sz w:val="18"/>
      <w:szCs w:val="18"/>
    </w:rPr>
  </w:style>
  <w:style w:type="character" w:customStyle="1" w:styleId="ac">
    <w:name w:val="正文文本缩进 字符"/>
    <w:basedOn w:val="a0"/>
    <w:link w:val="ab"/>
    <w:uiPriority w:val="99"/>
    <w:semiHidden/>
    <w:qFormat/>
  </w:style>
  <w:style w:type="character" w:customStyle="1" w:styleId="a8">
    <w:name w:val="批注文字 字符"/>
    <w:basedOn w:val="a0"/>
    <w:link w:val="a7"/>
    <w:uiPriority w:val="99"/>
    <w:semiHidden/>
    <w:qFormat/>
  </w:style>
  <w:style w:type="character" w:customStyle="1" w:styleId="af">
    <w:name w:val="日期 字符"/>
    <w:basedOn w:val="a0"/>
    <w:link w:val="ae"/>
    <w:uiPriority w:val="99"/>
    <w:semiHidden/>
    <w:qFormat/>
  </w:style>
  <w:style w:type="character" w:customStyle="1" w:styleId="a6">
    <w:name w:val="文档结构图 字符"/>
    <w:basedOn w:val="a0"/>
    <w:link w:val="a5"/>
    <w:uiPriority w:val="99"/>
    <w:semiHidden/>
    <w:qFormat/>
    <w:rPr>
      <w:rFonts w:ascii="Times New Roman" w:hAnsi="Times New Roman"/>
      <w:sz w:val="0"/>
      <w:szCs w:val="0"/>
    </w:rPr>
  </w:style>
  <w:style w:type="character" w:customStyle="1" w:styleId="af3">
    <w:name w:val="页脚 字符"/>
    <w:basedOn w:val="a0"/>
    <w:link w:val="af2"/>
    <w:uiPriority w:val="99"/>
    <w:semiHidden/>
    <w:qFormat/>
    <w:rPr>
      <w:sz w:val="18"/>
      <w:szCs w:val="18"/>
    </w:rPr>
  </w:style>
  <w:style w:type="character" w:customStyle="1" w:styleId="11">
    <w:name w:val="纯文本 字符1"/>
    <w:basedOn w:val="a0"/>
    <w:link w:val="ad"/>
    <w:uiPriority w:val="99"/>
    <w:semiHidden/>
    <w:qFormat/>
    <w:rPr>
      <w:rFonts w:ascii="宋体" w:hAnsi="Courier New" w:cs="Courier New"/>
      <w:szCs w:val="21"/>
    </w:rPr>
  </w:style>
  <w:style w:type="character" w:customStyle="1" w:styleId="af1">
    <w:name w:val="批注框文本 字符"/>
    <w:basedOn w:val="a0"/>
    <w:link w:val="af0"/>
    <w:uiPriority w:val="99"/>
    <w:semiHidden/>
    <w:qFormat/>
    <w:rPr>
      <w:sz w:val="0"/>
      <w:szCs w:val="0"/>
    </w:rPr>
  </w:style>
  <w:style w:type="character" w:customStyle="1" w:styleId="afa">
    <w:name w:val="批注主题 字符"/>
    <w:basedOn w:val="Char6"/>
    <w:link w:val="af9"/>
    <w:uiPriority w:val="99"/>
    <w:semiHidden/>
    <w:qFormat/>
    <w:rPr>
      <w:rFonts w:ascii="Calibri" w:eastAsia="宋体" w:hAnsi="Calibri"/>
      <w:b/>
      <w:bCs/>
      <w:kern w:val="2"/>
      <w:sz w:val="22"/>
    </w:rPr>
  </w:style>
  <w:style w:type="character" w:customStyle="1" w:styleId="23">
    <w:name w:val="正文文本缩进 2 字符"/>
    <w:basedOn w:val="a0"/>
    <w:link w:val="22"/>
    <w:uiPriority w:val="99"/>
    <w:semiHidden/>
    <w:qFormat/>
  </w:style>
  <w:style w:type="character" w:customStyle="1" w:styleId="33">
    <w:name w:val="正文文本缩进 3 字符"/>
    <w:basedOn w:val="a0"/>
    <w:link w:val="32"/>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5">
    <w:name w:val="列出段落2"/>
    <w:basedOn w:val="a"/>
    <w:uiPriority w:val="99"/>
    <w:qFormat/>
    <w:pPr>
      <w:widowControl/>
      <w:spacing w:after="200" w:line="276" w:lineRule="auto"/>
      <w:ind w:firstLineChars="200" w:firstLine="420"/>
      <w:jc w:val="left"/>
    </w:pPr>
    <w:rPr>
      <w:kern w:val="0"/>
      <w:sz w:val="22"/>
    </w:rPr>
  </w:style>
  <w:style w:type="paragraph" w:customStyle="1" w:styleId="TOC1">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4">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6">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qFormat/>
    <w:rPr>
      <w:rFonts w:ascii="Calibri Light" w:hAnsi="Calibri Light"/>
      <w:b/>
      <w:bCs/>
      <w:kern w:val="2"/>
      <w:sz w:val="36"/>
      <w:szCs w:val="32"/>
    </w:rPr>
  </w:style>
  <w:style w:type="character" w:customStyle="1" w:styleId="Char16">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f3">
    <w:name w:val="纯文本 字符"/>
    <w:qFormat/>
    <w:rPr>
      <w:rFonts w:ascii="宋体" w:hAnsi="Courier New"/>
      <w:sz w:val="21"/>
      <w:lang w:val="en-US" w:eastAsia="zh-CN"/>
    </w:rPr>
  </w:style>
  <w:style w:type="paragraph" w:customStyle="1" w:styleId="17">
    <w:name w:val="无间隔1"/>
    <w:qFormat/>
    <w:rPr>
      <w:rFonts w:eastAsia="??" w:cs="宋体"/>
      <w:sz w:val="22"/>
      <w:szCs w:val="22"/>
      <w:lang w:eastAsia="en-US"/>
    </w:rPr>
  </w:style>
  <w:style w:type="paragraph" w:customStyle="1" w:styleId="210">
    <w:name w:val="正文首行缩进 21"/>
    <w:basedOn w:val="ab"/>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aa">
    <w:name w:val="正文文本 字符"/>
    <w:basedOn w:val="a0"/>
    <w:link w:val="a9"/>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0809">
      <w:bodyDiv w:val="1"/>
      <w:marLeft w:val="0"/>
      <w:marRight w:val="0"/>
      <w:marTop w:val="0"/>
      <w:marBottom w:val="0"/>
      <w:divBdr>
        <w:top w:val="none" w:sz="0" w:space="0" w:color="auto"/>
        <w:left w:val="none" w:sz="0" w:space="0" w:color="auto"/>
        <w:bottom w:val="none" w:sz="0" w:space="0" w:color="auto"/>
        <w:right w:val="none" w:sz="0" w:space="0" w:color="auto"/>
      </w:divBdr>
      <w:divsChild>
        <w:div w:id="10420578">
          <w:marLeft w:val="0"/>
          <w:marRight w:val="0"/>
          <w:marTop w:val="0"/>
          <w:marBottom w:val="0"/>
          <w:divBdr>
            <w:top w:val="none" w:sz="0" w:space="0" w:color="auto"/>
            <w:left w:val="none" w:sz="0" w:space="0" w:color="auto"/>
            <w:bottom w:val="none" w:sz="0" w:space="0" w:color="auto"/>
            <w:right w:val="none" w:sz="0" w:space="0" w:color="auto"/>
          </w:divBdr>
        </w:div>
      </w:divsChild>
    </w:div>
    <w:div w:id="1200127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CD9A102E-5B9E-4486-B86B-EAE6CCEC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660</Words>
  <Characters>3768</Characters>
  <Application>Microsoft Office Word</Application>
  <DocSecurity>0</DocSecurity>
  <Lines>31</Lines>
  <Paragraphs>8</Paragraphs>
  <ScaleCrop>false</ScaleCrop>
  <Company>Hewlett-Packard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Administrator</cp:lastModifiedBy>
  <cp:revision>3</cp:revision>
  <cp:lastPrinted>2023-07-27T09:15:00Z</cp:lastPrinted>
  <dcterms:created xsi:type="dcterms:W3CDTF">2024-07-17T04:22:00Z</dcterms:created>
  <dcterms:modified xsi:type="dcterms:W3CDTF">2024-07-17T04:22:00Z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B29BED50A19446E4848279FF24991420</vt:lpwstr>
  </property>
</Properties>
</file>